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09550" w14:textId="77777777" w:rsidR="00BB0D3D" w:rsidRPr="00504E72" w:rsidRDefault="007750FB" w:rsidP="00504E72">
      <w:pPr>
        <w:jc w:val="center"/>
        <w:rPr>
          <w:b/>
        </w:rPr>
      </w:pPr>
      <w:r w:rsidRPr="00504E72">
        <w:rPr>
          <w:b/>
          <w:sz w:val="24"/>
          <w:szCs w:val="24"/>
        </w:rPr>
        <w:t xml:space="preserve">Panasonic </w:t>
      </w:r>
      <w:proofErr w:type="spellStart"/>
      <w:r w:rsidRPr="00504E72">
        <w:rPr>
          <w:b/>
          <w:sz w:val="24"/>
          <w:szCs w:val="24"/>
        </w:rPr>
        <w:t>anunță</w:t>
      </w:r>
      <w:proofErr w:type="spellEnd"/>
      <w:r w:rsidRPr="00504E72">
        <w:rPr>
          <w:b/>
          <w:sz w:val="24"/>
          <w:szCs w:val="24"/>
        </w:rPr>
        <w:t xml:space="preserve"> </w:t>
      </w:r>
      <w:proofErr w:type="spellStart"/>
      <w:r w:rsidRPr="00504E72">
        <w:rPr>
          <w:b/>
          <w:sz w:val="24"/>
          <w:szCs w:val="24"/>
        </w:rPr>
        <w:t>lansarea</w:t>
      </w:r>
      <w:proofErr w:type="spellEnd"/>
      <w:r w:rsidRPr="00504E72">
        <w:rPr>
          <w:b/>
          <w:sz w:val="24"/>
          <w:szCs w:val="24"/>
        </w:rPr>
        <w:t xml:space="preserve"> </w:t>
      </w:r>
      <w:proofErr w:type="spellStart"/>
      <w:r w:rsidRPr="00504E72">
        <w:rPr>
          <w:b/>
          <w:sz w:val="24"/>
          <w:szCs w:val="24"/>
        </w:rPr>
        <w:t>programelor</w:t>
      </w:r>
      <w:proofErr w:type="spellEnd"/>
      <w:r w:rsidRPr="00504E72">
        <w:rPr>
          <w:b/>
          <w:sz w:val="24"/>
          <w:szCs w:val="24"/>
        </w:rPr>
        <w:t xml:space="preserve"> de </w:t>
      </w:r>
      <w:proofErr w:type="spellStart"/>
      <w:r w:rsidRPr="00504E72">
        <w:rPr>
          <w:b/>
          <w:sz w:val="24"/>
          <w:szCs w:val="24"/>
        </w:rPr>
        <w:t>actualizare</w:t>
      </w:r>
      <w:proofErr w:type="spellEnd"/>
      <w:r w:rsidRPr="00504E72">
        <w:rPr>
          <w:b/>
          <w:sz w:val="24"/>
          <w:szCs w:val="24"/>
        </w:rPr>
        <w:t xml:space="preserve"> a firmware-</w:t>
      </w:r>
      <w:proofErr w:type="spellStart"/>
      <w:r w:rsidRPr="00504E72">
        <w:rPr>
          <w:b/>
          <w:sz w:val="24"/>
          <w:szCs w:val="24"/>
        </w:rPr>
        <w:t>ului</w:t>
      </w:r>
      <w:proofErr w:type="spellEnd"/>
      <w:r w:rsidRPr="00504E72">
        <w:rPr>
          <w:b/>
          <w:sz w:val="24"/>
          <w:szCs w:val="24"/>
        </w:rPr>
        <w:t xml:space="preserve"> </w:t>
      </w:r>
      <w:proofErr w:type="spellStart"/>
      <w:r w:rsidRPr="00504E72">
        <w:rPr>
          <w:b/>
          <w:sz w:val="24"/>
          <w:szCs w:val="24"/>
        </w:rPr>
        <w:t>pentru</w:t>
      </w:r>
      <w:proofErr w:type="spellEnd"/>
      <w:r w:rsidRPr="00504E72">
        <w:rPr>
          <w:b/>
          <w:sz w:val="24"/>
          <w:szCs w:val="24"/>
        </w:rPr>
        <w:t xml:space="preserve"> </w:t>
      </w:r>
      <w:proofErr w:type="spellStart"/>
      <w:r w:rsidRPr="00504E72">
        <w:rPr>
          <w:b/>
          <w:sz w:val="24"/>
          <w:szCs w:val="24"/>
        </w:rPr>
        <w:t>seria</w:t>
      </w:r>
      <w:proofErr w:type="spellEnd"/>
      <w:r w:rsidRPr="00504E72">
        <w:rPr>
          <w:b/>
          <w:sz w:val="24"/>
          <w:szCs w:val="24"/>
        </w:rPr>
        <w:t xml:space="preserve"> de </w:t>
      </w:r>
      <w:proofErr w:type="spellStart"/>
      <w:r w:rsidRPr="00504E72">
        <w:rPr>
          <w:b/>
          <w:sz w:val="24"/>
          <w:szCs w:val="24"/>
        </w:rPr>
        <w:t>camere</w:t>
      </w:r>
      <w:proofErr w:type="spellEnd"/>
      <w:r w:rsidRPr="00504E72">
        <w:rPr>
          <w:b/>
          <w:sz w:val="24"/>
          <w:szCs w:val="24"/>
        </w:rPr>
        <w:t xml:space="preserve"> LUMIX G, </w:t>
      </w:r>
      <w:proofErr w:type="spellStart"/>
      <w:r w:rsidRPr="00504E72">
        <w:rPr>
          <w:b/>
          <w:sz w:val="24"/>
          <w:szCs w:val="24"/>
        </w:rPr>
        <w:t>versiunea</w:t>
      </w:r>
      <w:proofErr w:type="spellEnd"/>
      <w:r w:rsidRPr="00504E72">
        <w:rPr>
          <w:b/>
          <w:sz w:val="24"/>
          <w:szCs w:val="24"/>
        </w:rPr>
        <w:t xml:space="preserve"> </w:t>
      </w:r>
      <w:proofErr w:type="spellStart"/>
      <w:r w:rsidRPr="00504E72">
        <w:rPr>
          <w:b/>
          <w:sz w:val="24"/>
          <w:szCs w:val="24"/>
        </w:rPr>
        <w:t>pentru</w:t>
      </w:r>
      <w:proofErr w:type="spellEnd"/>
      <w:r w:rsidRPr="00504E72">
        <w:rPr>
          <w:b/>
          <w:sz w:val="24"/>
          <w:szCs w:val="24"/>
        </w:rPr>
        <w:t xml:space="preserve"> Mac a ”LUMIX Tether for Streaming (Beta)” </w:t>
      </w:r>
      <w:proofErr w:type="spellStart"/>
      <w:r w:rsidRPr="00504E72">
        <w:rPr>
          <w:b/>
          <w:sz w:val="24"/>
          <w:szCs w:val="24"/>
        </w:rPr>
        <w:t>și</w:t>
      </w:r>
      <w:proofErr w:type="spellEnd"/>
      <w:r w:rsidRPr="00504E72">
        <w:rPr>
          <w:b/>
          <w:sz w:val="24"/>
          <w:szCs w:val="24"/>
        </w:rPr>
        <w:t xml:space="preserve"> </w:t>
      </w:r>
      <w:proofErr w:type="spellStart"/>
      <w:r w:rsidRPr="00504E72">
        <w:rPr>
          <w:b/>
          <w:sz w:val="24"/>
          <w:szCs w:val="24"/>
        </w:rPr>
        <w:t>dezvoltarea</w:t>
      </w:r>
      <w:proofErr w:type="spellEnd"/>
      <w:r w:rsidRPr="00504E72">
        <w:rPr>
          <w:b/>
          <w:sz w:val="24"/>
          <w:szCs w:val="24"/>
        </w:rPr>
        <w:t xml:space="preserve"> </w:t>
      </w:r>
      <w:proofErr w:type="spellStart"/>
      <w:r w:rsidRPr="00504E72">
        <w:rPr>
          <w:b/>
          <w:sz w:val="24"/>
          <w:szCs w:val="24"/>
        </w:rPr>
        <w:t>aplicației</w:t>
      </w:r>
      <w:proofErr w:type="spellEnd"/>
      <w:r w:rsidRPr="00504E72">
        <w:rPr>
          <w:b/>
          <w:sz w:val="24"/>
          <w:szCs w:val="24"/>
        </w:rPr>
        <w:t xml:space="preserve"> ”Lumix Webcam” </w:t>
      </w:r>
      <w:proofErr w:type="spellStart"/>
      <w:r w:rsidRPr="00504E72">
        <w:rPr>
          <w:b/>
          <w:sz w:val="24"/>
          <w:szCs w:val="24"/>
        </w:rPr>
        <w:t>pentru</w:t>
      </w:r>
      <w:proofErr w:type="spellEnd"/>
      <w:r w:rsidRPr="00504E72">
        <w:rPr>
          <w:b/>
          <w:sz w:val="24"/>
          <w:szCs w:val="24"/>
        </w:rPr>
        <w:t xml:space="preserve"> Windows </w:t>
      </w:r>
      <w:proofErr w:type="spellStart"/>
      <w:r w:rsidRPr="00504E72">
        <w:rPr>
          <w:b/>
          <w:sz w:val="24"/>
          <w:szCs w:val="24"/>
        </w:rPr>
        <w:t>și</w:t>
      </w:r>
      <w:proofErr w:type="spellEnd"/>
      <w:r w:rsidRPr="00504E72">
        <w:rPr>
          <w:b/>
          <w:sz w:val="24"/>
          <w:szCs w:val="24"/>
        </w:rPr>
        <w:t xml:space="preserve"> Mac</w:t>
      </w:r>
      <w:r w:rsidRPr="00504E72">
        <w:rPr>
          <w:b/>
        </w:rPr>
        <w:br/>
      </w:r>
    </w:p>
    <w:p w14:paraId="0E499314" w14:textId="77777777" w:rsidR="0004558C" w:rsidRPr="00CF7A03" w:rsidRDefault="0004558C" w:rsidP="0004558C">
      <w:pPr>
        <w:framePr w:w="2833" w:h="5521" w:hRule="exact" w:hSpace="141" w:wrap="around" w:vAnchor="text" w:hAnchor="page" w:x="8680" w:y="1"/>
        <w:ind w:left="576" w:hanging="288"/>
        <w:contextualSpacing/>
        <w:rPr>
          <w:color w:val="808080"/>
          <w:sz w:val="18"/>
          <w:szCs w:val="18"/>
        </w:rPr>
      </w:pPr>
      <w:r w:rsidRPr="00CF7A03">
        <w:rPr>
          <w:color w:val="808080"/>
          <w:sz w:val="18"/>
          <w:szCs w:val="18"/>
        </w:rPr>
        <w:t xml:space="preserve">Panasonic Marketing </w:t>
      </w:r>
    </w:p>
    <w:p w14:paraId="379C297A" w14:textId="77777777" w:rsidR="0004558C" w:rsidRPr="00CF7A03" w:rsidRDefault="0004558C" w:rsidP="0004558C">
      <w:pPr>
        <w:framePr w:w="2833" w:h="5521" w:hRule="exact" w:hSpace="141" w:wrap="around" w:vAnchor="text" w:hAnchor="page" w:x="8680" w:y="1"/>
        <w:ind w:left="576" w:hanging="288"/>
        <w:contextualSpacing/>
        <w:rPr>
          <w:color w:val="808080"/>
          <w:sz w:val="18"/>
          <w:szCs w:val="18"/>
        </w:rPr>
      </w:pPr>
      <w:r w:rsidRPr="00CF7A03">
        <w:rPr>
          <w:color w:val="808080"/>
          <w:sz w:val="18"/>
          <w:szCs w:val="18"/>
        </w:rPr>
        <w:t xml:space="preserve">Europe GmbH Wiesbaden </w:t>
      </w:r>
    </w:p>
    <w:p w14:paraId="7CF00489" w14:textId="77777777" w:rsidR="0004558C" w:rsidRPr="00CF7A03" w:rsidRDefault="0004558C" w:rsidP="0004558C">
      <w:pPr>
        <w:framePr w:w="2833" w:h="5521" w:hRule="exact" w:hSpace="141" w:wrap="around" w:vAnchor="text" w:hAnchor="page" w:x="8680" w:y="1"/>
        <w:ind w:left="576" w:hanging="288"/>
        <w:contextualSpacing/>
        <w:rPr>
          <w:color w:val="808080"/>
          <w:sz w:val="18"/>
          <w:szCs w:val="18"/>
        </w:rPr>
      </w:pPr>
      <w:r w:rsidRPr="00CF7A03">
        <w:rPr>
          <w:color w:val="808080"/>
          <w:sz w:val="18"/>
          <w:szCs w:val="18"/>
        </w:rPr>
        <w:t xml:space="preserve">Germania – </w:t>
      </w:r>
      <w:proofErr w:type="spellStart"/>
      <w:r w:rsidRPr="00CF7A03">
        <w:rPr>
          <w:color w:val="808080"/>
          <w:sz w:val="18"/>
          <w:szCs w:val="18"/>
        </w:rPr>
        <w:t>sucursala</w:t>
      </w:r>
      <w:proofErr w:type="spellEnd"/>
    </w:p>
    <w:p w14:paraId="1EEAE618" w14:textId="77777777" w:rsidR="0004558C" w:rsidRPr="00CF7A03" w:rsidRDefault="0004558C" w:rsidP="0004558C">
      <w:pPr>
        <w:framePr w:w="2833" w:h="5521" w:hRule="exact" w:hSpace="141" w:wrap="around" w:vAnchor="text" w:hAnchor="page" w:x="8680" w:y="1"/>
        <w:ind w:left="576" w:hanging="288"/>
        <w:contextualSpacing/>
        <w:rPr>
          <w:color w:val="808080"/>
          <w:sz w:val="18"/>
          <w:szCs w:val="18"/>
        </w:rPr>
      </w:pPr>
      <w:proofErr w:type="spellStart"/>
      <w:r w:rsidRPr="00CF7A03">
        <w:rPr>
          <w:color w:val="808080"/>
          <w:sz w:val="18"/>
          <w:szCs w:val="18"/>
        </w:rPr>
        <w:t>Bucuresti</w:t>
      </w:r>
      <w:proofErr w:type="spellEnd"/>
      <w:r w:rsidRPr="00CF7A03">
        <w:rPr>
          <w:color w:val="808080"/>
          <w:sz w:val="18"/>
          <w:szCs w:val="18"/>
        </w:rPr>
        <w:t xml:space="preserve">. </w:t>
      </w:r>
    </w:p>
    <w:p w14:paraId="3489F6F8" w14:textId="77777777" w:rsidR="0004558C" w:rsidRPr="00CF7A03" w:rsidRDefault="0004558C" w:rsidP="0004558C">
      <w:pPr>
        <w:framePr w:w="2833" w:h="5521" w:hRule="exact" w:hSpace="141" w:wrap="around" w:vAnchor="text" w:hAnchor="page" w:x="8680" w:y="1"/>
        <w:contextualSpacing/>
        <w:rPr>
          <w:color w:val="808080"/>
          <w:sz w:val="18"/>
          <w:szCs w:val="18"/>
        </w:rPr>
      </w:pPr>
    </w:p>
    <w:p w14:paraId="2BD4502D" w14:textId="77777777" w:rsidR="0004558C" w:rsidRPr="00CF7A03" w:rsidRDefault="0004558C" w:rsidP="0004558C">
      <w:pPr>
        <w:framePr w:w="2833" w:h="5521" w:hRule="exact" w:hSpace="141" w:wrap="around" w:vAnchor="text" w:hAnchor="page" w:x="8680" w:y="1"/>
        <w:ind w:left="576" w:hanging="288"/>
        <w:contextualSpacing/>
        <w:rPr>
          <w:color w:val="808080"/>
          <w:sz w:val="18"/>
          <w:szCs w:val="18"/>
        </w:rPr>
      </w:pPr>
      <w:proofErr w:type="spellStart"/>
      <w:r w:rsidRPr="00CF7A03">
        <w:rPr>
          <w:color w:val="808080"/>
          <w:sz w:val="18"/>
          <w:szCs w:val="18"/>
        </w:rPr>
        <w:t>Adresa</w:t>
      </w:r>
      <w:proofErr w:type="spellEnd"/>
      <w:r w:rsidRPr="00CF7A03">
        <w:rPr>
          <w:color w:val="808080"/>
          <w:sz w:val="18"/>
          <w:szCs w:val="18"/>
        </w:rPr>
        <w:t xml:space="preserve">: </w:t>
      </w:r>
    </w:p>
    <w:p w14:paraId="0B149E26" w14:textId="77777777" w:rsidR="0004558C" w:rsidRPr="00CF7A03" w:rsidRDefault="0004558C" w:rsidP="0004558C">
      <w:pPr>
        <w:framePr w:w="2833" w:h="5521" w:hRule="exact" w:hSpace="141" w:wrap="around" w:vAnchor="text" w:hAnchor="page" w:x="8680" w:y="1"/>
        <w:ind w:left="576" w:hanging="288"/>
        <w:contextualSpacing/>
        <w:rPr>
          <w:color w:val="808080"/>
          <w:sz w:val="18"/>
          <w:szCs w:val="18"/>
        </w:rPr>
      </w:pPr>
      <w:proofErr w:type="spellStart"/>
      <w:r w:rsidRPr="00CF7A03">
        <w:rPr>
          <w:color w:val="808080"/>
          <w:sz w:val="18"/>
          <w:szCs w:val="18"/>
        </w:rPr>
        <w:t>Bdv</w:t>
      </w:r>
      <w:proofErr w:type="spellEnd"/>
      <w:r w:rsidRPr="00CF7A03">
        <w:rPr>
          <w:color w:val="808080"/>
          <w:sz w:val="18"/>
          <w:szCs w:val="18"/>
        </w:rPr>
        <w:t xml:space="preserve">. Tudor </w:t>
      </w:r>
      <w:proofErr w:type="spellStart"/>
      <w:r w:rsidRPr="00CF7A03">
        <w:rPr>
          <w:color w:val="808080"/>
          <w:sz w:val="18"/>
          <w:szCs w:val="18"/>
        </w:rPr>
        <w:t>Vladimirescu</w:t>
      </w:r>
      <w:proofErr w:type="spellEnd"/>
      <w:r w:rsidRPr="00CF7A03">
        <w:rPr>
          <w:color w:val="808080"/>
          <w:sz w:val="18"/>
          <w:szCs w:val="18"/>
        </w:rPr>
        <w:t xml:space="preserve"> nr. 29,</w:t>
      </w:r>
    </w:p>
    <w:p w14:paraId="3103DC71" w14:textId="77777777" w:rsidR="0004558C" w:rsidRPr="00CF7A03" w:rsidRDefault="0004558C" w:rsidP="0004558C">
      <w:pPr>
        <w:framePr w:w="2833" w:h="5521" w:hRule="exact" w:hSpace="141" w:wrap="around" w:vAnchor="text" w:hAnchor="page" w:x="8680" w:y="1"/>
        <w:ind w:left="576" w:hanging="288"/>
        <w:contextualSpacing/>
        <w:rPr>
          <w:color w:val="808080"/>
          <w:sz w:val="18"/>
          <w:szCs w:val="18"/>
        </w:rPr>
      </w:pPr>
      <w:r w:rsidRPr="00CF7A03">
        <w:rPr>
          <w:color w:val="808080"/>
          <w:sz w:val="18"/>
          <w:szCs w:val="18"/>
        </w:rPr>
        <w:t xml:space="preserve">AFI Tech Park 1, </w:t>
      </w:r>
      <w:proofErr w:type="spellStart"/>
      <w:r w:rsidRPr="00CF7A03">
        <w:rPr>
          <w:color w:val="808080"/>
          <w:sz w:val="18"/>
          <w:szCs w:val="18"/>
        </w:rPr>
        <w:t>etaj</w:t>
      </w:r>
      <w:proofErr w:type="spellEnd"/>
      <w:r w:rsidRPr="00CF7A03">
        <w:rPr>
          <w:color w:val="808080"/>
          <w:sz w:val="18"/>
          <w:szCs w:val="18"/>
        </w:rPr>
        <w:t xml:space="preserve"> 4,</w:t>
      </w:r>
    </w:p>
    <w:p w14:paraId="7C2C9D36" w14:textId="77777777" w:rsidR="0004558C" w:rsidRPr="00CE36FD" w:rsidRDefault="0004558C" w:rsidP="0004558C">
      <w:pPr>
        <w:framePr w:w="2833" w:h="5521" w:hRule="exact" w:hSpace="141" w:wrap="around" w:vAnchor="text" w:hAnchor="page" w:x="8680" w:y="1"/>
        <w:ind w:left="576" w:hanging="288"/>
        <w:contextualSpacing/>
        <w:rPr>
          <w:color w:val="808080"/>
          <w:sz w:val="18"/>
          <w:szCs w:val="18"/>
        </w:rPr>
      </w:pPr>
      <w:r w:rsidRPr="00CF7A03">
        <w:rPr>
          <w:color w:val="808080"/>
          <w:sz w:val="18"/>
          <w:szCs w:val="18"/>
        </w:rPr>
        <w:t xml:space="preserve">sector 5, </w:t>
      </w:r>
      <w:proofErr w:type="spellStart"/>
      <w:r w:rsidRPr="00CF7A03">
        <w:rPr>
          <w:color w:val="808080"/>
          <w:sz w:val="18"/>
          <w:szCs w:val="18"/>
        </w:rPr>
        <w:t>București</w:t>
      </w:r>
      <w:proofErr w:type="spellEnd"/>
    </w:p>
    <w:p w14:paraId="5698095E" w14:textId="77777777" w:rsidR="0004558C" w:rsidRPr="00CE36FD" w:rsidRDefault="007863A8" w:rsidP="0004558C">
      <w:pPr>
        <w:framePr w:w="2833" w:h="5521" w:hRule="exact" w:hSpace="141" w:wrap="around" w:vAnchor="text" w:hAnchor="page" w:x="8680" w:y="1"/>
        <w:ind w:left="576" w:hanging="288"/>
        <w:contextualSpacing/>
        <w:rPr>
          <w:color w:val="808080"/>
          <w:sz w:val="18"/>
          <w:szCs w:val="18"/>
        </w:rPr>
      </w:pPr>
      <w:hyperlink r:id="rId8" w:history="1">
        <w:r w:rsidR="0004558C" w:rsidRPr="00CF7A03">
          <w:rPr>
            <w:rStyle w:val="Hyperlink"/>
            <w:rFonts w:ascii="Arial" w:hAnsi="Arial" w:cs="Arial"/>
            <w:sz w:val="18"/>
            <w:szCs w:val="18"/>
          </w:rPr>
          <w:t>http://www.panasonic.com/ro/</w:t>
        </w:r>
      </w:hyperlink>
      <w:r w:rsidR="0004558C" w:rsidRPr="00CF7A03">
        <w:rPr>
          <w:color w:val="808080"/>
          <w:sz w:val="18"/>
          <w:szCs w:val="18"/>
        </w:rPr>
        <w:t xml:space="preserve"> </w:t>
      </w:r>
    </w:p>
    <w:p w14:paraId="21AC3298" w14:textId="77777777" w:rsidR="0004558C" w:rsidRDefault="0004558C" w:rsidP="0004558C">
      <w:pPr>
        <w:framePr w:w="2833" w:h="5521" w:hRule="exact" w:hSpace="141" w:wrap="around" w:vAnchor="text" w:hAnchor="page" w:x="8680" w:y="1"/>
        <w:ind w:left="576" w:hanging="288"/>
        <w:contextualSpacing/>
        <w:rPr>
          <w:bCs/>
          <w:color w:val="808080"/>
          <w:sz w:val="18"/>
          <w:szCs w:val="18"/>
        </w:rPr>
      </w:pPr>
    </w:p>
    <w:p w14:paraId="661DA3B8" w14:textId="77777777" w:rsidR="0004558C" w:rsidRPr="00CF7A03" w:rsidRDefault="0004558C" w:rsidP="0004558C">
      <w:pPr>
        <w:framePr w:w="2833" w:h="5521" w:hRule="exact" w:hSpace="141" w:wrap="around" w:vAnchor="text" w:hAnchor="page" w:x="8680" w:y="1"/>
        <w:ind w:left="576" w:hanging="288"/>
        <w:contextualSpacing/>
        <w:rPr>
          <w:color w:val="808080"/>
          <w:sz w:val="18"/>
          <w:szCs w:val="18"/>
        </w:rPr>
      </w:pPr>
      <w:proofErr w:type="spellStart"/>
      <w:r w:rsidRPr="00CF7A03">
        <w:rPr>
          <w:bCs/>
          <w:color w:val="808080"/>
          <w:sz w:val="18"/>
          <w:szCs w:val="18"/>
        </w:rPr>
        <w:t>Relații</w:t>
      </w:r>
      <w:proofErr w:type="spellEnd"/>
      <w:r w:rsidRPr="00CF7A03">
        <w:rPr>
          <w:bCs/>
          <w:color w:val="808080"/>
          <w:sz w:val="18"/>
          <w:szCs w:val="18"/>
        </w:rPr>
        <w:t xml:space="preserve"> cu presa:</w:t>
      </w:r>
    </w:p>
    <w:p w14:paraId="1A1EB405" w14:textId="77777777" w:rsidR="0004558C" w:rsidRPr="00CF7A03" w:rsidRDefault="0004558C" w:rsidP="0004558C">
      <w:pPr>
        <w:framePr w:w="2833" w:h="5521" w:hRule="exact" w:hSpace="141" w:wrap="around" w:vAnchor="text" w:hAnchor="page" w:x="8680" w:y="1"/>
        <w:ind w:left="576" w:hanging="288"/>
        <w:contextualSpacing/>
        <w:rPr>
          <w:color w:val="808080"/>
          <w:sz w:val="18"/>
          <w:szCs w:val="18"/>
        </w:rPr>
      </w:pPr>
      <w:r w:rsidRPr="00CF7A03">
        <w:rPr>
          <w:bCs/>
          <w:color w:val="808080"/>
          <w:sz w:val="18"/>
          <w:szCs w:val="18"/>
        </w:rPr>
        <w:t>Anca Ionescu</w:t>
      </w:r>
    </w:p>
    <w:p w14:paraId="26ECE60E" w14:textId="77777777" w:rsidR="0004558C" w:rsidRPr="003E6B70" w:rsidRDefault="0004558C" w:rsidP="0004558C">
      <w:pPr>
        <w:framePr w:w="2833" w:h="5521" w:hRule="exact" w:hSpace="141" w:wrap="around" w:vAnchor="text" w:hAnchor="page" w:x="8680" w:y="1"/>
        <w:ind w:left="576" w:hanging="288"/>
        <w:contextualSpacing/>
        <w:rPr>
          <w:color w:val="808080"/>
          <w:sz w:val="18"/>
          <w:szCs w:val="18"/>
        </w:rPr>
      </w:pPr>
      <w:r w:rsidRPr="003E6B70">
        <w:rPr>
          <w:bCs/>
          <w:color w:val="808080"/>
          <w:sz w:val="18"/>
          <w:szCs w:val="18"/>
        </w:rPr>
        <w:t xml:space="preserve">Attitude PR   </w:t>
      </w:r>
    </w:p>
    <w:p w14:paraId="69427070" w14:textId="77777777" w:rsidR="0004558C" w:rsidRPr="003E6B70" w:rsidRDefault="0004558C" w:rsidP="0004558C">
      <w:pPr>
        <w:framePr w:w="2833" w:h="5521" w:hRule="exact" w:hSpace="141" w:wrap="around" w:vAnchor="text" w:hAnchor="page" w:x="8680" w:y="1"/>
        <w:autoSpaceDE w:val="0"/>
        <w:autoSpaceDN w:val="0"/>
        <w:adjustRightInd w:val="0"/>
        <w:ind w:left="576" w:hanging="288"/>
        <w:contextualSpacing/>
        <w:rPr>
          <w:bCs/>
          <w:color w:val="808080"/>
          <w:sz w:val="18"/>
          <w:szCs w:val="18"/>
        </w:rPr>
      </w:pPr>
      <w:r w:rsidRPr="003E6B70">
        <w:rPr>
          <w:bCs/>
          <w:color w:val="808080"/>
          <w:sz w:val="18"/>
          <w:szCs w:val="18"/>
        </w:rPr>
        <w:t xml:space="preserve">M: +40 747 </w:t>
      </w:r>
      <w:r w:rsidRPr="003E6B70">
        <w:rPr>
          <w:color w:val="808080"/>
          <w:sz w:val="18"/>
          <w:szCs w:val="18"/>
        </w:rPr>
        <w:t>501 016</w:t>
      </w:r>
    </w:p>
    <w:p w14:paraId="34E07239" w14:textId="77777777" w:rsidR="0004558C" w:rsidRPr="003E6B70" w:rsidRDefault="0004558C" w:rsidP="0004558C">
      <w:pPr>
        <w:framePr w:w="2833" w:h="5521" w:hRule="exact" w:hSpace="141" w:wrap="around" w:vAnchor="text" w:hAnchor="page" w:x="8680" w:y="1"/>
        <w:autoSpaceDE w:val="0"/>
        <w:autoSpaceDN w:val="0"/>
        <w:adjustRightInd w:val="0"/>
        <w:spacing w:line="360" w:lineRule="auto"/>
        <w:ind w:left="576" w:hanging="288"/>
        <w:rPr>
          <w:bCs/>
          <w:color w:val="808080"/>
          <w:sz w:val="18"/>
          <w:szCs w:val="18"/>
        </w:rPr>
      </w:pPr>
      <w:r w:rsidRPr="003E6B70">
        <w:rPr>
          <w:bCs/>
          <w:color w:val="808080"/>
          <w:sz w:val="18"/>
          <w:szCs w:val="18"/>
        </w:rPr>
        <w:t>anca@attitudepr.ro</w:t>
      </w:r>
    </w:p>
    <w:p w14:paraId="57ED01B7" w14:textId="495BC6C6" w:rsidR="00BB0D3D" w:rsidRPr="00504E72" w:rsidRDefault="00504E72" w:rsidP="00504E72">
      <w:pPr>
        <w:spacing w:line="240" w:lineRule="auto"/>
        <w:jc w:val="both"/>
        <w:rPr>
          <w:lang w:val="ro-RO"/>
        </w:rPr>
      </w:pPr>
      <w:r w:rsidRPr="00504E72">
        <w:rPr>
          <w:b/>
          <w:bCs/>
          <w:lang w:val="ro-RO"/>
        </w:rPr>
        <w:t>București</w:t>
      </w:r>
      <w:r w:rsidR="007750FB" w:rsidRPr="00504E72">
        <w:rPr>
          <w:b/>
          <w:bCs/>
          <w:lang w:val="ro-RO"/>
        </w:rPr>
        <w:t>, 14 iulie 2020</w:t>
      </w:r>
      <w:r w:rsidR="007750FB" w:rsidRPr="00504E72">
        <w:rPr>
          <w:lang w:val="ro-RO"/>
        </w:rPr>
        <w:t xml:space="preserve"> - Panasonic anunț</w:t>
      </w:r>
      <w:r w:rsidRPr="00504E72">
        <w:rPr>
          <w:lang w:val="ro-RO"/>
        </w:rPr>
        <w:t>ă</w:t>
      </w:r>
      <w:r w:rsidR="007750FB" w:rsidRPr="00504E72">
        <w:rPr>
          <w:lang w:val="ro-RO"/>
        </w:rPr>
        <w:t xml:space="preserve"> lansarea programelor de actualizare a </w:t>
      </w:r>
      <w:proofErr w:type="spellStart"/>
      <w:r w:rsidR="007750FB" w:rsidRPr="00504E72">
        <w:rPr>
          <w:lang w:val="ro-RO"/>
        </w:rPr>
        <w:t>firmware</w:t>
      </w:r>
      <w:proofErr w:type="spellEnd"/>
      <w:r w:rsidR="007750FB" w:rsidRPr="00504E72">
        <w:rPr>
          <w:lang w:val="ro-RO"/>
        </w:rPr>
        <w:t xml:space="preserve">-ului pentru camerele </w:t>
      </w:r>
      <w:proofErr w:type="spellStart"/>
      <w:r w:rsidR="001135D7" w:rsidRPr="00504E72">
        <w:rPr>
          <w:lang w:val="ro-RO"/>
        </w:rPr>
        <w:t>mirrorless</w:t>
      </w:r>
      <w:proofErr w:type="spellEnd"/>
      <w:r w:rsidR="001135D7" w:rsidRPr="00504E72">
        <w:rPr>
          <w:lang w:val="ro-RO"/>
        </w:rPr>
        <w:t xml:space="preserve"> </w:t>
      </w:r>
      <w:r w:rsidR="007750FB" w:rsidRPr="00504E72">
        <w:rPr>
          <w:lang w:val="ro-RO"/>
        </w:rPr>
        <w:t xml:space="preserve">din seriile </w:t>
      </w:r>
      <w:proofErr w:type="spellStart"/>
      <w:r w:rsidR="007750FB" w:rsidRPr="00504E72">
        <w:rPr>
          <w:lang w:val="ro-RO"/>
        </w:rPr>
        <w:t>Lumix</w:t>
      </w:r>
      <w:proofErr w:type="spellEnd"/>
      <w:r w:rsidR="007750FB" w:rsidRPr="00504E72">
        <w:rPr>
          <w:lang w:val="ro-RO"/>
        </w:rPr>
        <w:t xml:space="preserve"> G, a versiunii pentru Mac a “LUMIX </w:t>
      </w:r>
      <w:proofErr w:type="spellStart"/>
      <w:r w:rsidR="007750FB" w:rsidRPr="00504E72">
        <w:rPr>
          <w:lang w:val="ro-RO"/>
        </w:rPr>
        <w:t>Tether</w:t>
      </w:r>
      <w:proofErr w:type="spellEnd"/>
      <w:r w:rsidR="007750FB" w:rsidRPr="00504E72">
        <w:rPr>
          <w:lang w:val="ro-RO"/>
        </w:rPr>
        <w:t xml:space="preserve"> for </w:t>
      </w:r>
      <w:proofErr w:type="spellStart"/>
      <w:r w:rsidR="007750FB" w:rsidRPr="00504E72">
        <w:rPr>
          <w:lang w:val="ro-RO"/>
        </w:rPr>
        <w:t>Streaming</w:t>
      </w:r>
      <w:proofErr w:type="spellEnd"/>
      <w:r w:rsidR="007750FB" w:rsidRPr="00504E72">
        <w:rPr>
          <w:lang w:val="ro-RO"/>
        </w:rPr>
        <w:t xml:space="preserve"> (Beta)” și dezvoltarea aplicației “LUMIX </w:t>
      </w:r>
      <w:proofErr w:type="spellStart"/>
      <w:r w:rsidR="007750FB" w:rsidRPr="00504E72">
        <w:rPr>
          <w:lang w:val="ro-RO"/>
        </w:rPr>
        <w:t>Webcam</w:t>
      </w:r>
      <w:proofErr w:type="spellEnd"/>
      <w:r w:rsidR="007750FB" w:rsidRPr="00504E72">
        <w:rPr>
          <w:lang w:val="ro-RO"/>
        </w:rPr>
        <w:t xml:space="preserve"> Software” pentru Windows și Mac.</w:t>
      </w:r>
    </w:p>
    <w:p w14:paraId="3A67B9A6" w14:textId="18101FCB" w:rsidR="00BB0D3D" w:rsidRPr="00504E72" w:rsidRDefault="007750FB" w:rsidP="00504E72">
      <w:pPr>
        <w:spacing w:line="240" w:lineRule="auto"/>
        <w:jc w:val="both"/>
        <w:rPr>
          <w:lang w:val="ro-RO"/>
        </w:rPr>
      </w:pPr>
      <w:r w:rsidRPr="00504E72">
        <w:rPr>
          <w:lang w:val="ro-RO"/>
        </w:rPr>
        <w:t xml:space="preserve">Programele de actualizare a </w:t>
      </w:r>
      <w:proofErr w:type="spellStart"/>
      <w:r w:rsidRPr="00504E72">
        <w:rPr>
          <w:lang w:val="ro-RO"/>
        </w:rPr>
        <w:t>firmware</w:t>
      </w:r>
      <w:proofErr w:type="spellEnd"/>
      <w:r w:rsidRPr="00504E72">
        <w:rPr>
          <w:lang w:val="ro-RO"/>
        </w:rPr>
        <w:t xml:space="preserve">-ului sunt destinate </w:t>
      </w:r>
      <w:r w:rsidR="00504E72">
        <w:rPr>
          <w:lang w:val="ro-RO"/>
        </w:rPr>
        <w:t>camerelor</w:t>
      </w:r>
      <w:r w:rsidRPr="00504E72">
        <w:rPr>
          <w:lang w:val="ro-RO"/>
        </w:rPr>
        <w:t xml:space="preserve"> DC-GH5,</w:t>
      </w:r>
      <w:r w:rsidR="00504E72">
        <w:rPr>
          <w:lang w:val="ro-RO"/>
        </w:rPr>
        <w:t xml:space="preserve"> </w:t>
      </w:r>
      <w:r w:rsidRPr="00504E72">
        <w:rPr>
          <w:lang w:val="ro-RO"/>
        </w:rPr>
        <w:t>GH5S,</w:t>
      </w:r>
      <w:r w:rsidR="00504E72">
        <w:rPr>
          <w:lang w:val="ro-RO"/>
        </w:rPr>
        <w:t xml:space="preserve"> </w:t>
      </w:r>
      <w:r w:rsidRPr="00504E72">
        <w:rPr>
          <w:lang w:val="ro-RO"/>
        </w:rPr>
        <w:t xml:space="preserve">G9, G90/G91/G95, G80/G81/G85 și pentru GX9, asigurând compatibilitatea cu noul trepied-mâner DMW-SHGR1 și stabilitatea operațională cu obiectivul LUMIX G VARIO 12-32mm / F3.5-5.6 ASPH. /MEGA O.I.S.(H-FS12032). În același timp, aplicațiile “LUMIX </w:t>
      </w:r>
      <w:proofErr w:type="spellStart"/>
      <w:r w:rsidRPr="00504E72">
        <w:rPr>
          <w:lang w:val="ro-RO"/>
        </w:rPr>
        <w:t>Tether</w:t>
      </w:r>
      <w:proofErr w:type="spellEnd"/>
      <w:r w:rsidRPr="00504E72">
        <w:rPr>
          <w:lang w:val="ro-RO"/>
        </w:rPr>
        <w:t xml:space="preserve"> for </w:t>
      </w:r>
      <w:proofErr w:type="spellStart"/>
      <w:r w:rsidRPr="00504E72">
        <w:rPr>
          <w:lang w:val="ro-RO"/>
        </w:rPr>
        <w:t>Streaming</w:t>
      </w:r>
      <w:proofErr w:type="spellEnd"/>
      <w:r w:rsidRPr="00504E72">
        <w:rPr>
          <w:lang w:val="ro-RO"/>
        </w:rPr>
        <w:t xml:space="preserve"> (Beta)” și “LUMIX </w:t>
      </w:r>
      <w:proofErr w:type="spellStart"/>
      <w:r w:rsidRPr="00504E72">
        <w:rPr>
          <w:lang w:val="ro-RO"/>
        </w:rPr>
        <w:t>Webcam</w:t>
      </w:r>
      <w:proofErr w:type="spellEnd"/>
      <w:r w:rsidRPr="00504E72">
        <w:rPr>
          <w:lang w:val="ro-RO"/>
        </w:rPr>
        <w:t xml:space="preserve"> Software” îmbunătățesc activitățile de lucru de acasă </w:t>
      </w:r>
      <w:r w:rsidR="00504E72">
        <w:rPr>
          <w:lang w:val="ro-RO"/>
        </w:rPr>
        <w:t xml:space="preserve">ale celor </w:t>
      </w:r>
      <w:r w:rsidRPr="00504E72">
        <w:rPr>
          <w:lang w:val="ro-RO"/>
        </w:rPr>
        <w:t xml:space="preserve">care utilizează camerele </w:t>
      </w:r>
      <w:proofErr w:type="spellStart"/>
      <w:r w:rsidRPr="00504E72">
        <w:rPr>
          <w:lang w:val="ro-RO"/>
        </w:rPr>
        <w:t>Lumix</w:t>
      </w:r>
      <w:proofErr w:type="spellEnd"/>
      <w:r w:rsidRPr="00504E72">
        <w:rPr>
          <w:lang w:val="ro-RO"/>
        </w:rPr>
        <w:t>.</w:t>
      </w:r>
    </w:p>
    <w:p w14:paraId="3849EBEC" w14:textId="77777777" w:rsidR="00BB0D3D" w:rsidRPr="00504E72" w:rsidRDefault="00BB0D3D">
      <w:pPr>
        <w:widowControl w:val="0"/>
        <w:spacing w:after="0" w:line="240" w:lineRule="auto"/>
        <w:rPr>
          <w:lang w:val="ro-RO"/>
        </w:rPr>
      </w:pPr>
    </w:p>
    <w:p w14:paraId="30EC24AE" w14:textId="77777777" w:rsidR="00B70116" w:rsidRDefault="007750FB">
      <w:pPr>
        <w:widowControl w:val="0"/>
        <w:numPr>
          <w:ilvl w:val="0"/>
          <w:numId w:val="1"/>
        </w:numPr>
        <w:spacing w:after="0" w:line="240" w:lineRule="auto"/>
        <w:ind w:right="284"/>
        <w:rPr>
          <w:b/>
        </w:rPr>
      </w:pPr>
      <w:proofErr w:type="spellStart"/>
      <w:r w:rsidRPr="00504E72">
        <w:rPr>
          <w:b/>
        </w:rPr>
        <w:t>Programele</w:t>
      </w:r>
      <w:proofErr w:type="spellEnd"/>
      <w:r w:rsidRPr="00504E72">
        <w:rPr>
          <w:b/>
        </w:rPr>
        <w:t xml:space="preserve"> de </w:t>
      </w:r>
      <w:proofErr w:type="spellStart"/>
      <w:r w:rsidRPr="00504E72">
        <w:rPr>
          <w:b/>
        </w:rPr>
        <w:t>actualizare</w:t>
      </w:r>
      <w:proofErr w:type="spellEnd"/>
      <w:r w:rsidRPr="00504E72">
        <w:rPr>
          <w:b/>
        </w:rPr>
        <w:t xml:space="preserve"> a firmware-</w:t>
      </w:r>
      <w:proofErr w:type="spellStart"/>
      <w:r w:rsidRPr="00504E72">
        <w:rPr>
          <w:b/>
        </w:rPr>
        <w:t>ului</w:t>
      </w:r>
      <w:proofErr w:type="spellEnd"/>
      <w:r w:rsidRPr="00504E72">
        <w:rPr>
          <w:b/>
        </w:rPr>
        <w:t xml:space="preserve"> </w:t>
      </w:r>
      <w:proofErr w:type="spellStart"/>
      <w:r w:rsidRPr="00504E72">
        <w:rPr>
          <w:b/>
        </w:rPr>
        <w:t>pentru</w:t>
      </w:r>
      <w:proofErr w:type="spellEnd"/>
      <w:r w:rsidRPr="00504E72">
        <w:rPr>
          <w:b/>
        </w:rPr>
        <w:t xml:space="preserve">  </w:t>
      </w:r>
    </w:p>
    <w:p w14:paraId="06EC95AE" w14:textId="139AB3B0" w:rsidR="00BB0D3D" w:rsidRPr="00504E72" w:rsidRDefault="007750FB" w:rsidP="00B70116">
      <w:pPr>
        <w:widowControl w:val="0"/>
        <w:spacing w:after="0" w:line="240" w:lineRule="auto"/>
        <w:ind w:left="720" w:right="284"/>
        <w:rPr>
          <w:b/>
        </w:rPr>
      </w:pPr>
      <w:r w:rsidRPr="00504E72">
        <w:rPr>
          <w:b/>
        </w:rPr>
        <w:t xml:space="preserve">DC-GH5,GH5S, G9, G90/G91/G95, G80/G81/G85 </w:t>
      </w:r>
      <w:proofErr w:type="spellStart"/>
      <w:r w:rsidRPr="00504E72">
        <w:rPr>
          <w:b/>
        </w:rPr>
        <w:t>și</w:t>
      </w:r>
      <w:proofErr w:type="spellEnd"/>
      <w:r w:rsidRPr="00504E72">
        <w:rPr>
          <w:b/>
        </w:rPr>
        <w:t xml:space="preserve"> GX9</w:t>
      </w:r>
    </w:p>
    <w:p w14:paraId="3D36D8A0" w14:textId="77777777" w:rsidR="00BB0D3D" w:rsidRPr="00504E72" w:rsidRDefault="00BB0D3D" w:rsidP="0004558C">
      <w:pPr>
        <w:widowControl w:val="0"/>
        <w:spacing w:after="0" w:line="240" w:lineRule="auto"/>
        <w:ind w:right="284"/>
        <w:rPr>
          <w:b/>
        </w:rPr>
      </w:pPr>
    </w:p>
    <w:tbl>
      <w:tblPr>
        <w:tblStyle w:val="a"/>
        <w:tblpPr w:leftFromText="180" w:rightFromText="180" w:vertAnchor="text" w:horzAnchor="margin" w:tblpY="-67"/>
        <w:tblW w:w="7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268"/>
        <w:gridCol w:w="2829"/>
      </w:tblGrid>
      <w:tr w:rsidR="0004558C" w:rsidRPr="00504E72" w14:paraId="63CE3C21" w14:textId="77777777" w:rsidTr="0004558C">
        <w:tc>
          <w:tcPr>
            <w:tcW w:w="2263" w:type="dxa"/>
          </w:tcPr>
          <w:p w14:paraId="4411F8F0" w14:textId="77777777" w:rsidR="0004558C" w:rsidRPr="00B70116" w:rsidRDefault="0004558C" w:rsidP="0004558C">
            <w:pPr>
              <w:widowControl w:val="0"/>
              <w:rPr>
                <w:sz w:val="20"/>
                <w:szCs w:val="20"/>
              </w:rPr>
            </w:pPr>
            <w:r w:rsidRPr="00B70116">
              <w:rPr>
                <w:sz w:val="20"/>
                <w:szCs w:val="20"/>
              </w:rPr>
              <w:t>Model</w:t>
            </w:r>
          </w:p>
          <w:p w14:paraId="0087E309" w14:textId="77777777" w:rsidR="0004558C" w:rsidRPr="00B70116" w:rsidRDefault="0004558C" w:rsidP="0004558C">
            <w:pPr>
              <w:widowControl w:val="0"/>
              <w:rPr>
                <w:sz w:val="20"/>
                <w:szCs w:val="20"/>
              </w:rPr>
            </w:pPr>
            <w:proofErr w:type="spellStart"/>
            <w:r w:rsidRPr="00B70116">
              <w:rPr>
                <w:sz w:val="20"/>
                <w:szCs w:val="20"/>
              </w:rPr>
              <w:t>Versiune</w:t>
            </w:r>
            <w:proofErr w:type="spellEnd"/>
            <w:r w:rsidRPr="00B70116">
              <w:rPr>
                <w:sz w:val="20"/>
                <w:szCs w:val="20"/>
              </w:rPr>
              <w:t xml:space="preserve"> firmware </w:t>
            </w:r>
          </w:p>
        </w:tc>
        <w:tc>
          <w:tcPr>
            <w:tcW w:w="2268" w:type="dxa"/>
          </w:tcPr>
          <w:p w14:paraId="781D8D8F" w14:textId="77777777" w:rsidR="0004558C" w:rsidRPr="00B70116" w:rsidRDefault="007863A8" w:rsidP="0004558C">
            <w:pPr>
              <w:widowControl w:val="0"/>
              <w:rPr>
                <w:sz w:val="20"/>
                <w:szCs w:val="20"/>
              </w:rPr>
            </w:pPr>
            <w:sdt>
              <w:sdtPr>
                <w:rPr>
                  <w:sz w:val="20"/>
                  <w:szCs w:val="20"/>
                </w:rPr>
                <w:tag w:val="goog_rdk_0"/>
                <w:id w:val="998003180"/>
              </w:sdtPr>
              <w:sdtEndPr/>
              <w:sdtContent>
                <w:r w:rsidR="0004558C" w:rsidRPr="00B70116">
                  <w:rPr>
                    <w:rFonts w:ascii="Arial Unicode MS" w:eastAsia="Arial Unicode MS" w:hAnsi="Arial Unicode MS" w:cs="Arial Unicode MS"/>
                    <w:sz w:val="20"/>
                    <w:szCs w:val="20"/>
                  </w:rPr>
                  <w:t xml:space="preserve">･ Se </w:t>
                </w:r>
                <w:proofErr w:type="spellStart"/>
                <w:r w:rsidR="0004558C" w:rsidRPr="00B70116">
                  <w:rPr>
                    <w:rFonts w:ascii="Arial Unicode MS" w:eastAsia="Arial Unicode MS" w:hAnsi="Arial Unicode MS" w:cs="Arial Unicode MS"/>
                    <w:sz w:val="20"/>
                    <w:szCs w:val="20"/>
                  </w:rPr>
                  <w:t>poate</w:t>
                </w:r>
                <w:proofErr w:type="spellEnd"/>
                <w:r w:rsidR="0004558C" w:rsidRPr="00B70116">
                  <w:rPr>
                    <w:rFonts w:ascii="Arial Unicode MS" w:eastAsia="Arial Unicode MS" w:hAnsi="Arial Unicode MS" w:cs="Arial Unicode MS"/>
                    <w:sz w:val="20"/>
                    <w:szCs w:val="20"/>
                  </w:rPr>
                  <w:t xml:space="preserve"> </w:t>
                </w:r>
                <w:proofErr w:type="spellStart"/>
                <w:r w:rsidR="0004558C" w:rsidRPr="00B70116">
                  <w:rPr>
                    <w:rFonts w:ascii="Arial Unicode MS" w:eastAsia="Arial Unicode MS" w:hAnsi="Arial Unicode MS" w:cs="Arial Unicode MS"/>
                    <w:sz w:val="20"/>
                    <w:szCs w:val="20"/>
                  </w:rPr>
                  <w:t>folosi</w:t>
                </w:r>
                <w:proofErr w:type="spellEnd"/>
                <w:r w:rsidR="0004558C" w:rsidRPr="00B70116">
                  <w:rPr>
                    <w:rFonts w:ascii="Arial Unicode MS" w:eastAsia="Arial Unicode MS" w:hAnsi="Arial Unicode MS" w:cs="Arial Unicode MS"/>
                    <w:sz w:val="20"/>
                    <w:szCs w:val="20"/>
                  </w:rPr>
                  <w:t xml:space="preserve"> </w:t>
                </w:r>
                <w:proofErr w:type="spellStart"/>
                <w:r w:rsidR="0004558C" w:rsidRPr="00B70116">
                  <w:rPr>
                    <w:rFonts w:ascii="Arial Unicode MS" w:eastAsia="Arial Unicode MS" w:hAnsi="Arial Unicode MS" w:cs="Arial Unicode MS"/>
                    <w:sz w:val="20"/>
                    <w:szCs w:val="20"/>
                  </w:rPr>
                  <w:t>trepiedul-mâner</w:t>
                </w:r>
                <w:proofErr w:type="spellEnd"/>
                <w:r w:rsidR="0004558C" w:rsidRPr="00B70116">
                  <w:rPr>
                    <w:rFonts w:ascii="Arial Unicode MS" w:eastAsia="Arial Unicode MS" w:hAnsi="Arial Unicode MS" w:cs="Arial Unicode MS"/>
                    <w:sz w:val="20"/>
                    <w:szCs w:val="20"/>
                  </w:rPr>
                  <w:t xml:space="preserve"> DMW-SHGR1 </w:t>
                </w:r>
              </w:sdtContent>
            </w:sdt>
          </w:p>
        </w:tc>
        <w:tc>
          <w:tcPr>
            <w:tcW w:w="2829" w:type="dxa"/>
          </w:tcPr>
          <w:p w14:paraId="20CC971F" w14:textId="77777777" w:rsidR="0004558C" w:rsidRPr="00B70116" w:rsidRDefault="0004558C" w:rsidP="0004558C">
            <w:pPr>
              <w:widowControl w:val="0"/>
              <w:rPr>
                <w:sz w:val="20"/>
                <w:szCs w:val="20"/>
              </w:rPr>
            </w:pPr>
            <w:r w:rsidRPr="00B70116">
              <w:rPr>
                <w:sz w:val="20"/>
                <w:szCs w:val="20"/>
              </w:rPr>
              <w:t>･</w:t>
            </w:r>
            <w:proofErr w:type="spellStart"/>
            <w:r w:rsidRPr="00B70116">
              <w:rPr>
                <w:sz w:val="20"/>
                <w:szCs w:val="20"/>
              </w:rPr>
              <w:t>Stabilitate</w:t>
            </w:r>
            <w:proofErr w:type="spellEnd"/>
            <w:r w:rsidRPr="00B70116">
              <w:rPr>
                <w:sz w:val="20"/>
                <w:szCs w:val="20"/>
              </w:rPr>
              <w:t xml:space="preserve"> </w:t>
            </w:r>
            <w:proofErr w:type="spellStart"/>
            <w:r w:rsidRPr="00B70116">
              <w:rPr>
                <w:sz w:val="20"/>
                <w:szCs w:val="20"/>
              </w:rPr>
              <w:t>operațională</w:t>
            </w:r>
            <w:proofErr w:type="spellEnd"/>
            <w:r w:rsidRPr="00B70116">
              <w:rPr>
                <w:sz w:val="20"/>
                <w:szCs w:val="20"/>
              </w:rPr>
              <w:t xml:space="preserve"> </w:t>
            </w:r>
            <w:proofErr w:type="spellStart"/>
            <w:r w:rsidRPr="00B70116">
              <w:rPr>
                <w:sz w:val="20"/>
                <w:szCs w:val="20"/>
              </w:rPr>
              <w:t>îmbunătățită</w:t>
            </w:r>
            <w:proofErr w:type="spellEnd"/>
            <w:r w:rsidRPr="00B70116">
              <w:rPr>
                <w:sz w:val="20"/>
                <w:szCs w:val="20"/>
              </w:rPr>
              <w:t xml:space="preserve"> cu </w:t>
            </w:r>
            <w:proofErr w:type="spellStart"/>
            <w:r w:rsidRPr="00B70116">
              <w:rPr>
                <w:sz w:val="20"/>
                <w:szCs w:val="20"/>
              </w:rPr>
              <w:t>obiectivul</w:t>
            </w:r>
            <w:proofErr w:type="spellEnd"/>
            <w:r w:rsidRPr="00B70116">
              <w:rPr>
                <w:sz w:val="20"/>
                <w:szCs w:val="20"/>
              </w:rPr>
              <w:t xml:space="preserve"> Panasonic LUMIX G VARIO 12-32mm / F3.5-5.6 ASPH. /MEGA O.I.S.(H-FS12032)</w:t>
            </w:r>
          </w:p>
        </w:tc>
      </w:tr>
      <w:tr w:rsidR="0004558C" w:rsidRPr="00504E72" w14:paraId="73BD3642" w14:textId="77777777" w:rsidTr="0004558C">
        <w:tc>
          <w:tcPr>
            <w:tcW w:w="2263" w:type="dxa"/>
          </w:tcPr>
          <w:p w14:paraId="79E59CD8" w14:textId="77777777" w:rsidR="0004558C" w:rsidRPr="00B70116" w:rsidRDefault="0004558C" w:rsidP="0004558C">
            <w:pPr>
              <w:widowControl w:val="0"/>
              <w:rPr>
                <w:sz w:val="20"/>
                <w:szCs w:val="20"/>
              </w:rPr>
            </w:pPr>
            <w:r w:rsidRPr="00B70116">
              <w:rPr>
                <w:sz w:val="20"/>
                <w:szCs w:val="20"/>
              </w:rPr>
              <w:t>DC-GH5</w:t>
            </w:r>
          </w:p>
          <w:p w14:paraId="78BF0905" w14:textId="77777777" w:rsidR="0004558C" w:rsidRPr="00B70116" w:rsidRDefault="0004558C" w:rsidP="0004558C">
            <w:pPr>
              <w:widowControl w:val="0"/>
              <w:rPr>
                <w:sz w:val="20"/>
                <w:szCs w:val="20"/>
              </w:rPr>
            </w:pPr>
            <w:proofErr w:type="spellStart"/>
            <w:r w:rsidRPr="00B70116">
              <w:rPr>
                <w:sz w:val="20"/>
                <w:szCs w:val="20"/>
              </w:rPr>
              <w:t>Versiune</w:t>
            </w:r>
            <w:proofErr w:type="spellEnd"/>
            <w:r w:rsidRPr="00B70116">
              <w:rPr>
                <w:sz w:val="20"/>
                <w:szCs w:val="20"/>
              </w:rPr>
              <w:t xml:space="preserve"> firmware 2.7</w:t>
            </w:r>
          </w:p>
        </w:tc>
        <w:tc>
          <w:tcPr>
            <w:tcW w:w="2268" w:type="dxa"/>
            <w:vAlign w:val="center"/>
          </w:tcPr>
          <w:p w14:paraId="53C9FD13" w14:textId="77777777" w:rsidR="0004558C" w:rsidRPr="00B70116" w:rsidRDefault="0004558C" w:rsidP="0004558C">
            <w:pPr>
              <w:widowControl w:val="0"/>
              <w:jc w:val="center"/>
              <w:rPr>
                <w:sz w:val="20"/>
                <w:szCs w:val="20"/>
              </w:rPr>
            </w:pPr>
            <w:r w:rsidRPr="00B70116">
              <w:rPr>
                <w:sz w:val="20"/>
                <w:szCs w:val="20"/>
              </w:rPr>
              <w:t>Da</w:t>
            </w:r>
          </w:p>
        </w:tc>
        <w:tc>
          <w:tcPr>
            <w:tcW w:w="2829" w:type="dxa"/>
            <w:vAlign w:val="center"/>
          </w:tcPr>
          <w:p w14:paraId="06FEB047" w14:textId="77777777" w:rsidR="0004558C" w:rsidRPr="00B70116" w:rsidRDefault="0004558C" w:rsidP="0004558C">
            <w:pPr>
              <w:widowControl w:val="0"/>
              <w:jc w:val="center"/>
              <w:rPr>
                <w:sz w:val="20"/>
                <w:szCs w:val="20"/>
              </w:rPr>
            </w:pPr>
            <w:r w:rsidRPr="00B70116">
              <w:rPr>
                <w:sz w:val="20"/>
                <w:szCs w:val="20"/>
              </w:rPr>
              <w:t>Da</w:t>
            </w:r>
          </w:p>
        </w:tc>
      </w:tr>
      <w:tr w:rsidR="0004558C" w:rsidRPr="00504E72" w14:paraId="4A729853" w14:textId="77777777" w:rsidTr="0004558C">
        <w:tc>
          <w:tcPr>
            <w:tcW w:w="2263" w:type="dxa"/>
          </w:tcPr>
          <w:p w14:paraId="3CD77119" w14:textId="77777777" w:rsidR="0004558C" w:rsidRPr="00B70116" w:rsidRDefault="0004558C" w:rsidP="0004558C">
            <w:pPr>
              <w:widowControl w:val="0"/>
              <w:rPr>
                <w:sz w:val="20"/>
                <w:szCs w:val="20"/>
              </w:rPr>
            </w:pPr>
            <w:r w:rsidRPr="00B70116">
              <w:rPr>
                <w:sz w:val="20"/>
                <w:szCs w:val="20"/>
              </w:rPr>
              <w:t>DC-GH5S</w:t>
            </w:r>
          </w:p>
          <w:p w14:paraId="301A8DF2" w14:textId="77777777" w:rsidR="0004558C" w:rsidRPr="00B70116" w:rsidRDefault="0004558C" w:rsidP="0004558C">
            <w:pPr>
              <w:widowControl w:val="0"/>
              <w:rPr>
                <w:sz w:val="20"/>
                <w:szCs w:val="20"/>
              </w:rPr>
            </w:pPr>
            <w:proofErr w:type="spellStart"/>
            <w:r w:rsidRPr="00B70116">
              <w:rPr>
                <w:sz w:val="20"/>
                <w:szCs w:val="20"/>
              </w:rPr>
              <w:t>Versiune</w:t>
            </w:r>
            <w:proofErr w:type="spellEnd"/>
            <w:r w:rsidRPr="00B70116">
              <w:rPr>
                <w:sz w:val="20"/>
                <w:szCs w:val="20"/>
              </w:rPr>
              <w:t xml:space="preserve"> firmware 1.6</w:t>
            </w:r>
          </w:p>
        </w:tc>
        <w:tc>
          <w:tcPr>
            <w:tcW w:w="2268" w:type="dxa"/>
            <w:vAlign w:val="center"/>
          </w:tcPr>
          <w:p w14:paraId="05C449CB" w14:textId="77777777" w:rsidR="0004558C" w:rsidRPr="00B70116" w:rsidRDefault="0004558C" w:rsidP="0004558C">
            <w:pPr>
              <w:widowControl w:val="0"/>
              <w:jc w:val="center"/>
              <w:rPr>
                <w:sz w:val="20"/>
                <w:szCs w:val="20"/>
              </w:rPr>
            </w:pPr>
            <w:r w:rsidRPr="00B70116">
              <w:rPr>
                <w:sz w:val="20"/>
                <w:szCs w:val="20"/>
              </w:rPr>
              <w:t>Da</w:t>
            </w:r>
          </w:p>
        </w:tc>
        <w:tc>
          <w:tcPr>
            <w:tcW w:w="2829" w:type="dxa"/>
            <w:vAlign w:val="center"/>
          </w:tcPr>
          <w:p w14:paraId="564FB228" w14:textId="77777777" w:rsidR="0004558C" w:rsidRPr="00B70116" w:rsidRDefault="0004558C" w:rsidP="0004558C">
            <w:pPr>
              <w:widowControl w:val="0"/>
              <w:jc w:val="center"/>
              <w:rPr>
                <w:sz w:val="20"/>
                <w:szCs w:val="20"/>
              </w:rPr>
            </w:pPr>
            <w:r w:rsidRPr="00B70116">
              <w:rPr>
                <w:sz w:val="20"/>
                <w:szCs w:val="20"/>
              </w:rPr>
              <w:t>-</w:t>
            </w:r>
          </w:p>
        </w:tc>
      </w:tr>
      <w:tr w:rsidR="0004558C" w:rsidRPr="00504E72" w14:paraId="79B8FE8A" w14:textId="77777777" w:rsidTr="0004558C">
        <w:tc>
          <w:tcPr>
            <w:tcW w:w="2263" w:type="dxa"/>
          </w:tcPr>
          <w:p w14:paraId="294A824B" w14:textId="77777777" w:rsidR="0004558C" w:rsidRPr="00B70116" w:rsidRDefault="0004558C" w:rsidP="0004558C">
            <w:pPr>
              <w:widowControl w:val="0"/>
              <w:rPr>
                <w:sz w:val="20"/>
                <w:szCs w:val="20"/>
              </w:rPr>
            </w:pPr>
            <w:r w:rsidRPr="00B70116">
              <w:rPr>
                <w:sz w:val="20"/>
                <w:szCs w:val="20"/>
              </w:rPr>
              <w:t>DC-G9</w:t>
            </w:r>
          </w:p>
          <w:p w14:paraId="2A753E6E" w14:textId="77777777" w:rsidR="0004558C" w:rsidRPr="00B70116" w:rsidRDefault="0004558C" w:rsidP="0004558C">
            <w:pPr>
              <w:widowControl w:val="0"/>
              <w:rPr>
                <w:sz w:val="20"/>
                <w:szCs w:val="20"/>
              </w:rPr>
            </w:pPr>
            <w:proofErr w:type="spellStart"/>
            <w:r w:rsidRPr="00B70116">
              <w:rPr>
                <w:sz w:val="20"/>
                <w:szCs w:val="20"/>
              </w:rPr>
              <w:t>Versiune</w:t>
            </w:r>
            <w:proofErr w:type="spellEnd"/>
            <w:r w:rsidRPr="00B70116">
              <w:rPr>
                <w:sz w:val="20"/>
                <w:szCs w:val="20"/>
              </w:rPr>
              <w:t xml:space="preserve"> firmware 2.2</w:t>
            </w:r>
          </w:p>
        </w:tc>
        <w:tc>
          <w:tcPr>
            <w:tcW w:w="2268" w:type="dxa"/>
            <w:vAlign w:val="center"/>
          </w:tcPr>
          <w:p w14:paraId="6EE8CADD" w14:textId="77777777" w:rsidR="0004558C" w:rsidRPr="00B70116" w:rsidRDefault="0004558C" w:rsidP="0004558C">
            <w:pPr>
              <w:widowControl w:val="0"/>
              <w:jc w:val="center"/>
              <w:rPr>
                <w:sz w:val="20"/>
                <w:szCs w:val="20"/>
              </w:rPr>
            </w:pPr>
            <w:r w:rsidRPr="00B70116">
              <w:rPr>
                <w:sz w:val="20"/>
                <w:szCs w:val="20"/>
              </w:rPr>
              <w:t>Da</w:t>
            </w:r>
          </w:p>
        </w:tc>
        <w:tc>
          <w:tcPr>
            <w:tcW w:w="2829" w:type="dxa"/>
            <w:vAlign w:val="center"/>
          </w:tcPr>
          <w:p w14:paraId="73BB765F" w14:textId="77777777" w:rsidR="0004558C" w:rsidRPr="00B70116" w:rsidRDefault="0004558C" w:rsidP="0004558C">
            <w:pPr>
              <w:widowControl w:val="0"/>
              <w:jc w:val="center"/>
              <w:rPr>
                <w:sz w:val="20"/>
                <w:szCs w:val="20"/>
              </w:rPr>
            </w:pPr>
            <w:r w:rsidRPr="00B70116">
              <w:rPr>
                <w:sz w:val="20"/>
                <w:szCs w:val="20"/>
              </w:rPr>
              <w:t>Da</w:t>
            </w:r>
          </w:p>
        </w:tc>
      </w:tr>
      <w:tr w:rsidR="0004558C" w:rsidRPr="00504E72" w14:paraId="5074F72D" w14:textId="77777777" w:rsidTr="0004558C">
        <w:tc>
          <w:tcPr>
            <w:tcW w:w="2263" w:type="dxa"/>
          </w:tcPr>
          <w:p w14:paraId="4909E0DB" w14:textId="77777777" w:rsidR="0004558C" w:rsidRPr="00B70116" w:rsidRDefault="0004558C" w:rsidP="0004558C">
            <w:pPr>
              <w:widowControl w:val="0"/>
              <w:rPr>
                <w:sz w:val="20"/>
                <w:szCs w:val="20"/>
                <w:lang w:val="de-DE"/>
              </w:rPr>
            </w:pPr>
            <w:r w:rsidRPr="00B70116">
              <w:rPr>
                <w:sz w:val="20"/>
                <w:szCs w:val="20"/>
                <w:lang w:val="de-DE"/>
              </w:rPr>
              <w:t>DC-G90/G91/G95</w:t>
            </w:r>
          </w:p>
          <w:p w14:paraId="1B03FA9E" w14:textId="77777777" w:rsidR="0004558C" w:rsidRPr="00B70116" w:rsidRDefault="0004558C" w:rsidP="0004558C">
            <w:pPr>
              <w:widowControl w:val="0"/>
              <w:rPr>
                <w:sz w:val="20"/>
                <w:szCs w:val="20"/>
                <w:lang w:val="de-DE"/>
              </w:rPr>
            </w:pPr>
            <w:r w:rsidRPr="00B70116">
              <w:rPr>
                <w:sz w:val="20"/>
                <w:szCs w:val="20"/>
                <w:lang w:val="de-DE"/>
              </w:rPr>
              <w:t>Versiune firmware 1.2</w:t>
            </w:r>
          </w:p>
        </w:tc>
        <w:tc>
          <w:tcPr>
            <w:tcW w:w="2268" w:type="dxa"/>
            <w:vAlign w:val="center"/>
          </w:tcPr>
          <w:p w14:paraId="02B236B3" w14:textId="77777777" w:rsidR="0004558C" w:rsidRPr="00B70116" w:rsidRDefault="0004558C" w:rsidP="0004558C">
            <w:pPr>
              <w:widowControl w:val="0"/>
              <w:jc w:val="center"/>
              <w:rPr>
                <w:sz w:val="20"/>
                <w:szCs w:val="20"/>
              </w:rPr>
            </w:pPr>
            <w:r w:rsidRPr="00B70116">
              <w:rPr>
                <w:sz w:val="20"/>
                <w:szCs w:val="20"/>
              </w:rPr>
              <w:t>Da</w:t>
            </w:r>
          </w:p>
        </w:tc>
        <w:tc>
          <w:tcPr>
            <w:tcW w:w="2829" w:type="dxa"/>
            <w:vAlign w:val="center"/>
          </w:tcPr>
          <w:p w14:paraId="09E92674" w14:textId="77777777" w:rsidR="0004558C" w:rsidRPr="00B70116" w:rsidRDefault="0004558C" w:rsidP="0004558C">
            <w:pPr>
              <w:widowControl w:val="0"/>
              <w:jc w:val="center"/>
              <w:rPr>
                <w:sz w:val="20"/>
                <w:szCs w:val="20"/>
              </w:rPr>
            </w:pPr>
            <w:r w:rsidRPr="00B70116">
              <w:rPr>
                <w:sz w:val="20"/>
                <w:szCs w:val="20"/>
              </w:rPr>
              <w:t>Da</w:t>
            </w:r>
          </w:p>
        </w:tc>
      </w:tr>
      <w:tr w:rsidR="0004558C" w:rsidRPr="00504E72" w14:paraId="75327A24" w14:textId="77777777" w:rsidTr="0004558C">
        <w:tc>
          <w:tcPr>
            <w:tcW w:w="2263" w:type="dxa"/>
          </w:tcPr>
          <w:p w14:paraId="323B4B50" w14:textId="77777777" w:rsidR="0004558C" w:rsidRPr="00B70116" w:rsidRDefault="0004558C" w:rsidP="0004558C">
            <w:pPr>
              <w:widowControl w:val="0"/>
              <w:rPr>
                <w:sz w:val="20"/>
                <w:szCs w:val="20"/>
                <w:lang w:val="de-DE"/>
              </w:rPr>
            </w:pPr>
            <w:r w:rsidRPr="00B70116">
              <w:rPr>
                <w:sz w:val="20"/>
                <w:szCs w:val="20"/>
                <w:lang w:val="de-DE"/>
              </w:rPr>
              <w:t>DC-G80/G81/G85</w:t>
            </w:r>
          </w:p>
          <w:p w14:paraId="27C4FBAE" w14:textId="77777777" w:rsidR="0004558C" w:rsidRPr="00B70116" w:rsidRDefault="0004558C" w:rsidP="0004558C">
            <w:pPr>
              <w:widowControl w:val="0"/>
              <w:rPr>
                <w:sz w:val="20"/>
                <w:szCs w:val="20"/>
                <w:lang w:val="de-DE"/>
              </w:rPr>
            </w:pPr>
            <w:r w:rsidRPr="00B70116">
              <w:rPr>
                <w:sz w:val="20"/>
                <w:szCs w:val="20"/>
                <w:lang w:val="de-DE"/>
              </w:rPr>
              <w:t>Versiune firmware 1.5</w:t>
            </w:r>
          </w:p>
        </w:tc>
        <w:tc>
          <w:tcPr>
            <w:tcW w:w="2268" w:type="dxa"/>
            <w:vAlign w:val="center"/>
          </w:tcPr>
          <w:p w14:paraId="4AF7FDDB" w14:textId="77777777" w:rsidR="0004558C" w:rsidRPr="00B70116" w:rsidRDefault="0004558C" w:rsidP="0004558C">
            <w:pPr>
              <w:widowControl w:val="0"/>
              <w:jc w:val="center"/>
              <w:rPr>
                <w:sz w:val="20"/>
                <w:szCs w:val="20"/>
              </w:rPr>
            </w:pPr>
            <w:r w:rsidRPr="00B70116">
              <w:rPr>
                <w:sz w:val="20"/>
                <w:szCs w:val="20"/>
              </w:rPr>
              <w:t>Da</w:t>
            </w:r>
          </w:p>
        </w:tc>
        <w:tc>
          <w:tcPr>
            <w:tcW w:w="2829" w:type="dxa"/>
            <w:vAlign w:val="center"/>
          </w:tcPr>
          <w:p w14:paraId="26D28484" w14:textId="77777777" w:rsidR="0004558C" w:rsidRPr="00B70116" w:rsidRDefault="0004558C" w:rsidP="0004558C">
            <w:pPr>
              <w:widowControl w:val="0"/>
              <w:jc w:val="center"/>
              <w:rPr>
                <w:sz w:val="20"/>
                <w:szCs w:val="20"/>
              </w:rPr>
            </w:pPr>
            <w:r w:rsidRPr="00B70116">
              <w:rPr>
                <w:sz w:val="20"/>
                <w:szCs w:val="20"/>
              </w:rPr>
              <w:t>Da</w:t>
            </w:r>
          </w:p>
        </w:tc>
      </w:tr>
      <w:tr w:rsidR="0004558C" w:rsidRPr="00504E72" w14:paraId="061195AB" w14:textId="77777777" w:rsidTr="0004558C">
        <w:tc>
          <w:tcPr>
            <w:tcW w:w="2263" w:type="dxa"/>
          </w:tcPr>
          <w:p w14:paraId="2C84AE24" w14:textId="77777777" w:rsidR="0004558C" w:rsidRPr="00B70116" w:rsidRDefault="0004558C" w:rsidP="0004558C">
            <w:pPr>
              <w:widowControl w:val="0"/>
              <w:rPr>
                <w:sz w:val="20"/>
                <w:szCs w:val="20"/>
              </w:rPr>
            </w:pPr>
            <w:r w:rsidRPr="00B70116">
              <w:rPr>
                <w:sz w:val="20"/>
                <w:szCs w:val="20"/>
              </w:rPr>
              <w:t>DC-GX9</w:t>
            </w:r>
          </w:p>
          <w:p w14:paraId="791966AD" w14:textId="77777777" w:rsidR="0004558C" w:rsidRPr="00B70116" w:rsidRDefault="0004558C" w:rsidP="0004558C">
            <w:pPr>
              <w:widowControl w:val="0"/>
              <w:rPr>
                <w:sz w:val="20"/>
                <w:szCs w:val="20"/>
              </w:rPr>
            </w:pPr>
            <w:proofErr w:type="spellStart"/>
            <w:r w:rsidRPr="00B70116">
              <w:rPr>
                <w:sz w:val="20"/>
                <w:szCs w:val="20"/>
              </w:rPr>
              <w:t>Versiune</w:t>
            </w:r>
            <w:proofErr w:type="spellEnd"/>
            <w:r w:rsidRPr="00B70116">
              <w:rPr>
                <w:sz w:val="20"/>
                <w:szCs w:val="20"/>
              </w:rPr>
              <w:t xml:space="preserve"> firmware 1.5</w:t>
            </w:r>
          </w:p>
        </w:tc>
        <w:tc>
          <w:tcPr>
            <w:tcW w:w="2268" w:type="dxa"/>
            <w:vAlign w:val="center"/>
          </w:tcPr>
          <w:p w14:paraId="5E85059D" w14:textId="77777777" w:rsidR="0004558C" w:rsidRPr="00B70116" w:rsidRDefault="0004558C" w:rsidP="0004558C">
            <w:pPr>
              <w:widowControl w:val="0"/>
              <w:jc w:val="center"/>
              <w:rPr>
                <w:sz w:val="20"/>
                <w:szCs w:val="20"/>
              </w:rPr>
            </w:pPr>
            <w:r w:rsidRPr="00B70116">
              <w:rPr>
                <w:sz w:val="20"/>
                <w:szCs w:val="20"/>
              </w:rPr>
              <w:t>-</w:t>
            </w:r>
          </w:p>
        </w:tc>
        <w:tc>
          <w:tcPr>
            <w:tcW w:w="2829" w:type="dxa"/>
            <w:vAlign w:val="center"/>
          </w:tcPr>
          <w:p w14:paraId="30354129" w14:textId="77777777" w:rsidR="0004558C" w:rsidRPr="00B70116" w:rsidRDefault="0004558C" w:rsidP="0004558C">
            <w:pPr>
              <w:widowControl w:val="0"/>
              <w:jc w:val="center"/>
              <w:rPr>
                <w:sz w:val="20"/>
                <w:szCs w:val="20"/>
              </w:rPr>
            </w:pPr>
            <w:r w:rsidRPr="00B70116">
              <w:rPr>
                <w:sz w:val="20"/>
                <w:szCs w:val="20"/>
              </w:rPr>
              <w:t>Da</w:t>
            </w:r>
          </w:p>
        </w:tc>
      </w:tr>
    </w:tbl>
    <w:p w14:paraId="5F37BE7E" w14:textId="77777777" w:rsidR="00BB0D3D" w:rsidRPr="00504E72" w:rsidRDefault="00BB0D3D">
      <w:pPr>
        <w:widowControl w:val="0"/>
        <w:spacing w:after="0" w:line="240" w:lineRule="auto"/>
      </w:pPr>
    </w:p>
    <w:p w14:paraId="7893DB76" w14:textId="77777777" w:rsidR="00BB0D3D" w:rsidRPr="00504E72" w:rsidRDefault="007750FB">
      <w:pPr>
        <w:widowControl w:val="0"/>
        <w:spacing w:after="0" w:line="240" w:lineRule="auto"/>
      </w:pPr>
      <w:proofErr w:type="spellStart"/>
      <w:r w:rsidRPr="00504E72">
        <w:t>Programul</w:t>
      </w:r>
      <w:proofErr w:type="spellEnd"/>
      <w:r w:rsidRPr="00504E72">
        <w:t xml:space="preserve"> de </w:t>
      </w:r>
      <w:proofErr w:type="spellStart"/>
      <w:r w:rsidRPr="00504E72">
        <w:t>actualizare</w:t>
      </w:r>
      <w:proofErr w:type="spellEnd"/>
      <w:r w:rsidRPr="00504E72">
        <w:t xml:space="preserve"> firmware </w:t>
      </w:r>
      <w:proofErr w:type="spellStart"/>
      <w:r w:rsidRPr="00504E72">
        <w:t>va</w:t>
      </w:r>
      <w:proofErr w:type="spellEnd"/>
      <w:r w:rsidRPr="00504E72">
        <w:t xml:space="preserve"> fi </w:t>
      </w:r>
      <w:proofErr w:type="spellStart"/>
      <w:r w:rsidRPr="00504E72">
        <w:t>disponibil</w:t>
      </w:r>
      <w:proofErr w:type="spellEnd"/>
      <w:r w:rsidRPr="00504E72">
        <w:t xml:space="preserve"> pe website-ul LUMIX Global Customer Support </w:t>
      </w:r>
      <w:hyperlink r:id="rId9">
        <w:r w:rsidRPr="00504E72">
          <w:rPr>
            <w:color w:val="0563C1"/>
            <w:u w:val="single"/>
          </w:rPr>
          <w:t>https://av.jpn.support.panasonic.com/support/global/cs/dsc/</w:t>
        </w:r>
      </w:hyperlink>
      <w:r w:rsidRPr="00504E72">
        <w:rPr>
          <w:color w:val="0563C1"/>
          <w:u w:val="single"/>
        </w:rPr>
        <w:t xml:space="preserve"> </w:t>
      </w:r>
      <w:r w:rsidRPr="00504E72">
        <w:t xml:space="preserve">pe data de 21 </w:t>
      </w:r>
      <w:proofErr w:type="spellStart"/>
      <w:r w:rsidRPr="00504E72">
        <w:t>Iulie</w:t>
      </w:r>
      <w:proofErr w:type="spellEnd"/>
      <w:r w:rsidRPr="00504E72">
        <w:t xml:space="preserve"> 2020.</w:t>
      </w:r>
    </w:p>
    <w:p w14:paraId="5B572917" w14:textId="77777777" w:rsidR="00BB0D3D" w:rsidRPr="00504E72" w:rsidRDefault="00BB0D3D">
      <w:pPr>
        <w:widowControl w:val="0"/>
        <w:spacing w:after="0" w:line="240" w:lineRule="auto"/>
      </w:pPr>
    </w:p>
    <w:p w14:paraId="39D02E7F" w14:textId="77777777" w:rsidR="00BB0D3D" w:rsidRPr="00504E72" w:rsidRDefault="00BB0D3D" w:rsidP="00A21347">
      <w:pPr>
        <w:widowControl w:val="0"/>
        <w:spacing w:after="0" w:line="240" w:lineRule="auto"/>
        <w:contextualSpacing/>
        <w:jc w:val="both"/>
      </w:pPr>
    </w:p>
    <w:p w14:paraId="0294A17F" w14:textId="77777777" w:rsidR="00BB0D3D" w:rsidRPr="00504E72" w:rsidRDefault="007750FB" w:rsidP="00A21347">
      <w:pPr>
        <w:widowControl w:val="0"/>
        <w:numPr>
          <w:ilvl w:val="0"/>
          <w:numId w:val="1"/>
        </w:numPr>
        <w:spacing w:after="0" w:line="240" w:lineRule="auto"/>
        <w:ind w:right="284"/>
        <w:contextualSpacing/>
        <w:rPr>
          <w:b/>
        </w:rPr>
      </w:pPr>
      <w:r w:rsidRPr="00504E72">
        <w:rPr>
          <w:b/>
        </w:rPr>
        <w:t xml:space="preserve">LUMIX Tether for Streaming (Beta) </w:t>
      </w:r>
      <w:proofErr w:type="spellStart"/>
      <w:r w:rsidRPr="00504E72">
        <w:rPr>
          <w:b/>
        </w:rPr>
        <w:t>pentru</w:t>
      </w:r>
      <w:proofErr w:type="spellEnd"/>
      <w:r w:rsidRPr="00504E72">
        <w:rPr>
          <w:b/>
        </w:rPr>
        <w:t xml:space="preserve"> Mac</w:t>
      </w:r>
    </w:p>
    <w:p w14:paraId="1B043312" w14:textId="77777777" w:rsidR="00BB0D3D" w:rsidRPr="00504E72" w:rsidRDefault="00BB0D3D" w:rsidP="00A21347">
      <w:pPr>
        <w:widowControl w:val="0"/>
        <w:spacing w:after="0" w:line="240" w:lineRule="auto"/>
        <w:ind w:left="720" w:right="284" w:hanging="284"/>
        <w:contextualSpacing/>
        <w:rPr>
          <w:b/>
        </w:rPr>
      </w:pPr>
    </w:p>
    <w:p w14:paraId="0B27FA48" w14:textId="494EA226" w:rsidR="00BB0D3D" w:rsidRPr="00A21347" w:rsidRDefault="007750FB" w:rsidP="00A21347">
      <w:pPr>
        <w:widowControl w:val="0"/>
        <w:spacing w:after="0" w:line="240" w:lineRule="auto"/>
        <w:contextualSpacing/>
        <w:jc w:val="both"/>
        <w:rPr>
          <w:lang w:val="ro-RO"/>
        </w:rPr>
      </w:pPr>
      <w:r w:rsidRPr="00A21347">
        <w:rPr>
          <w:lang w:val="ro-RO"/>
        </w:rPr>
        <w:t xml:space="preserve">Urmând lansarea aplicației “LUMIX </w:t>
      </w:r>
      <w:proofErr w:type="spellStart"/>
      <w:r w:rsidRPr="00A21347">
        <w:rPr>
          <w:lang w:val="ro-RO"/>
        </w:rPr>
        <w:t>Tether</w:t>
      </w:r>
      <w:proofErr w:type="spellEnd"/>
      <w:r w:rsidRPr="00A21347">
        <w:rPr>
          <w:lang w:val="ro-RO"/>
        </w:rPr>
        <w:t xml:space="preserve"> for </w:t>
      </w:r>
      <w:proofErr w:type="spellStart"/>
      <w:r w:rsidRPr="00A21347">
        <w:rPr>
          <w:lang w:val="ro-RO"/>
        </w:rPr>
        <w:t>Streaming</w:t>
      </w:r>
      <w:proofErr w:type="spellEnd"/>
      <w:r w:rsidRPr="00A21347">
        <w:rPr>
          <w:lang w:val="ro-RO"/>
        </w:rPr>
        <w:t xml:space="preserve"> (Beta)” pentru </w:t>
      </w:r>
      <w:r w:rsidRPr="00A21347">
        <w:rPr>
          <w:lang w:val="ro-RO"/>
        </w:rPr>
        <w:lastRenderedPageBreak/>
        <w:t xml:space="preserve">Windows, a fost lansată și versiunea pentru Mac a aplicației </w:t>
      </w:r>
      <w:r w:rsidR="00A21347" w:rsidRPr="00A21347">
        <w:rPr>
          <w:lang w:val="ro-RO"/>
        </w:rPr>
        <w:t xml:space="preserve"> </w:t>
      </w:r>
      <w:r w:rsidRPr="00A21347">
        <w:rPr>
          <w:lang w:val="ro-RO"/>
        </w:rPr>
        <w:t xml:space="preserve">“LUMIX </w:t>
      </w:r>
      <w:proofErr w:type="spellStart"/>
      <w:r w:rsidRPr="00A21347">
        <w:rPr>
          <w:lang w:val="ro-RO"/>
        </w:rPr>
        <w:t>Tether</w:t>
      </w:r>
      <w:proofErr w:type="spellEnd"/>
      <w:r w:rsidRPr="00A21347">
        <w:rPr>
          <w:lang w:val="ro-RO"/>
        </w:rPr>
        <w:t xml:space="preserve"> for </w:t>
      </w:r>
      <w:proofErr w:type="spellStart"/>
      <w:r w:rsidRPr="00A21347">
        <w:rPr>
          <w:lang w:val="ro-RO"/>
        </w:rPr>
        <w:t>Streaming</w:t>
      </w:r>
      <w:proofErr w:type="spellEnd"/>
      <w:r w:rsidRPr="00A21347">
        <w:rPr>
          <w:lang w:val="ro-RO"/>
        </w:rPr>
        <w:t xml:space="preserve"> (Beta)”. Aceasta derivă din aplicația clasică “LUMIX </w:t>
      </w:r>
      <w:proofErr w:type="spellStart"/>
      <w:r w:rsidRPr="00A21347">
        <w:rPr>
          <w:lang w:val="ro-RO"/>
        </w:rPr>
        <w:t>Tether</w:t>
      </w:r>
      <w:proofErr w:type="spellEnd"/>
      <w:r w:rsidRPr="00A21347">
        <w:rPr>
          <w:lang w:val="ro-RO"/>
        </w:rPr>
        <w:t xml:space="preserve"> (Ver.1.7)”</w:t>
      </w:r>
      <w:r w:rsidR="00A21347">
        <w:rPr>
          <w:lang w:val="ro-RO"/>
        </w:rPr>
        <w:t>,</w:t>
      </w:r>
      <w:r w:rsidRPr="00A21347">
        <w:rPr>
          <w:lang w:val="ro-RO"/>
        </w:rPr>
        <w:t xml:space="preserve"> deținând o opțiune suplimentară de afișare pentru situațiile în care aplicația se utilizează </w:t>
      </w:r>
      <w:r w:rsidR="00A21347">
        <w:rPr>
          <w:lang w:val="ro-RO"/>
        </w:rPr>
        <w:t>pentru</w:t>
      </w:r>
      <w:r w:rsidRPr="00A21347">
        <w:rPr>
          <w:lang w:val="ro-RO"/>
        </w:rPr>
        <w:t xml:space="preserve"> </w:t>
      </w:r>
      <w:proofErr w:type="spellStart"/>
      <w:r w:rsidRPr="00A21347">
        <w:rPr>
          <w:lang w:val="ro-RO"/>
        </w:rPr>
        <w:t>streaming</w:t>
      </w:r>
      <w:proofErr w:type="spellEnd"/>
      <w:r w:rsidRPr="00A21347">
        <w:rPr>
          <w:lang w:val="ro-RO"/>
        </w:rPr>
        <w:t xml:space="preserve">. Această versiune poate îmbunătăți experiența utilizatorului în condițiile actuale de creștere a </w:t>
      </w:r>
      <w:r w:rsidR="00A21347">
        <w:rPr>
          <w:lang w:val="ro-RO"/>
        </w:rPr>
        <w:t>nevoii</w:t>
      </w:r>
      <w:r w:rsidRPr="00A21347">
        <w:rPr>
          <w:lang w:val="ro-RO"/>
        </w:rPr>
        <w:t xml:space="preserve"> de </w:t>
      </w:r>
      <w:proofErr w:type="spellStart"/>
      <w:r w:rsidRPr="00A21347">
        <w:rPr>
          <w:lang w:val="ro-RO"/>
        </w:rPr>
        <w:t>streaming</w:t>
      </w:r>
      <w:proofErr w:type="spellEnd"/>
      <w:r w:rsidRPr="00A21347">
        <w:rPr>
          <w:lang w:val="ro-RO"/>
        </w:rPr>
        <w:t xml:space="preserve"> de acasă.  </w:t>
      </w:r>
    </w:p>
    <w:p w14:paraId="527E4E73" w14:textId="666F186C" w:rsidR="00A21347" w:rsidRPr="00A21347" w:rsidRDefault="007750FB" w:rsidP="00A21347">
      <w:pPr>
        <w:widowControl w:val="0"/>
        <w:spacing w:after="0" w:line="240" w:lineRule="auto"/>
        <w:contextualSpacing/>
        <w:jc w:val="both"/>
        <w:rPr>
          <w:lang w:val="ro-RO"/>
        </w:rPr>
      </w:pPr>
      <w:r w:rsidRPr="00A21347">
        <w:rPr>
          <w:lang w:val="ro-RO"/>
        </w:rPr>
        <w:t xml:space="preserve">Deoarece aplicația </w:t>
      </w:r>
      <w:r w:rsidRPr="00A21347">
        <w:rPr>
          <w:b/>
          <w:lang w:val="ro-RO"/>
        </w:rPr>
        <w:t xml:space="preserve">“LUMIX </w:t>
      </w:r>
      <w:proofErr w:type="spellStart"/>
      <w:r w:rsidRPr="00A21347">
        <w:rPr>
          <w:b/>
          <w:lang w:val="ro-RO"/>
        </w:rPr>
        <w:t>Tether</w:t>
      </w:r>
      <w:proofErr w:type="spellEnd"/>
      <w:r w:rsidRPr="00A21347">
        <w:rPr>
          <w:b/>
          <w:lang w:val="ro-RO"/>
        </w:rPr>
        <w:t>”</w:t>
      </w:r>
      <w:r w:rsidRPr="00A21347">
        <w:rPr>
          <w:lang w:val="ro-RO"/>
        </w:rPr>
        <w:t xml:space="preserve"> a fost inițial concepută pentru</w:t>
      </w:r>
      <w:r w:rsidR="00A21347">
        <w:rPr>
          <w:lang w:val="ro-RO"/>
        </w:rPr>
        <w:t xml:space="preserve"> </w:t>
      </w:r>
      <w:r w:rsidRPr="00A21347">
        <w:rPr>
          <w:lang w:val="ro-RO"/>
        </w:rPr>
        <w:t>fotografierea telecomandată, interfețele grafice pentru setarea zonei de focus cât și panourile de control sunt afișate pe PC concomitent cu imaginile captate, în situația conexiunii prin USB.</w:t>
      </w:r>
    </w:p>
    <w:p w14:paraId="17B9643D" w14:textId="551AE071" w:rsidR="00BB0D3D" w:rsidRPr="00A21347" w:rsidRDefault="007750FB" w:rsidP="00A21347">
      <w:pPr>
        <w:widowControl w:val="0"/>
        <w:spacing w:after="0" w:line="240" w:lineRule="auto"/>
        <w:contextualSpacing/>
        <w:jc w:val="both"/>
        <w:rPr>
          <w:lang w:val="ro-RO"/>
        </w:rPr>
      </w:pPr>
      <w:r w:rsidRPr="00A21347">
        <w:rPr>
          <w:lang w:val="ro-RO"/>
        </w:rPr>
        <w:t xml:space="preserve">Aceste elemente grafice devin totuși un impediment în situația </w:t>
      </w:r>
      <w:r w:rsidR="00A21347">
        <w:rPr>
          <w:lang w:val="ro-RO"/>
        </w:rPr>
        <w:t>în care</w:t>
      </w:r>
      <w:r w:rsidRPr="00A21347">
        <w:rPr>
          <w:lang w:val="ro-RO"/>
        </w:rPr>
        <w:t xml:space="preserve"> aplicația este utilizată pentru o transmisiune în direct. </w:t>
      </w:r>
    </w:p>
    <w:p w14:paraId="3E4747F6" w14:textId="77777777" w:rsidR="00BB0D3D" w:rsidRPr="00A21347" w:rsidRDefault="007750FB" w:rsidP="00A21347">
      <w:pPr>
        <w:widowControl w:val="0"/>
        <w:spacing w:after="0" w:line="240" w:lineRule="auto"/>
        <w:contextualSpacing/>
        <w:jc w:val="both"/>
        <w:rPr>
          <w:lang w:val="ro-RO"/>
        </w:rPr>
      </w:pPr>
      <w:r w:rsidRPr="00A21347">
        <w:rPr>
          <w:lang w:val="ro-RO"/>
        </w:rPr>
        <w:br/>
        <w:t xml:space="preserve">Ca răspuns la solicitările utilizatorilor pentru rezolvarea acestei probleme, modul </w:t>
      </w:r>
      <w:r w:rsidRPr="00A21347">
        <w:rPr>
          <w:b/>
          <w:lang w:val="ro-RO"/>
        </w:rPr>
        <w:t>LIVE VIEW</w:t>
      </w:r>
      <w:r w:rsidRPr="00A21347">
        <w:rPr>
          <w:lang w:val="ro-RO"/>
        </w:rPr>
        <w:t xml:space="preserve"> a fost adăugat în aplicația </w:t>
      </w:r>
      <w:r w:rsidRPr="00A21347">
        <w:rPr>
          <w:b/>
          <w:lang w:val="ro-RO"/>
        </w:rPr>
        <w:t xml:space="preserve">“LUMIX </w:t>
      </w:r>
      <w:proofErr w:type="spellStart"/>
      <w:r w:rsidRPr="00A21347">
        <w:rPr>
          <w:b/>
          <w:lang w:val="ro-RO"/>
        </w:rPr>
        <w:t>Tether</w:t>
      </w:r>
      <w:proofErr w:type="spellEnd"/>
      <w:r w:rsidRPr="00A21347">
        <w:rPr>
          <w:b/>
          <w:lang w:val="ro-RO"/>
        </w:rPr>
        <w:t xml:space="preserve"> for </w:t>
      </w:r>
      <w:proofErr w:type="spellStart"/>
      <w:r w:rsidRPr="00A21347">
        <w:rPr>
          <w:b/>
          <w:lang w:val="ro-RO"/>
        </w:rPr>
        <w:t>Streaming</w:t>
      </w:r>
      <w:proofErr w:type="spellEnd"/>
      <w:r w:rsidRPr="00A21347">
        <w:rPr>
          <w:b/>
          <w:lang w:val="ro-RO"/>
        </w:rPr>
        <w:t xml:space="preserve"> (Beta)”</w:t>
      </w:r>
      <w:r w:rsidRPr="00A21347">
        <w:rPr>
          <w:lang w:val="ro-RO"/>
        </w:rPr>
        <w:t xml:space="preserve">. Acest mod permite afișarea exclusiv a imaginii captate, facilitând preluarea ei de către aplicațiile separate de </w:t>
      </w:r>
      <w:proofErr w:type="spellStart"/>
      <w:r w:rsidRPr="00A21347">
        <w:rPr>
          <w:lang w:val="ro-RO"/>
        </w:rPr>
        <w:t>streaming</w:t>
      </w:r>
      <w:proofErr w:type="spellEnd"/>
      <w:r w:rsidRPr="00A21347">
        <w:rPr>
          <w:lang w:val="ro-RO"/>
        </w:rPr>
        <w:t>. Utilizatorii pot opta să afișeze sau nu elementele grafice în timpul conexiunii prin USB conform scopului propus.</w:t>
      </w:r>
    </w:p>
    <w:p w14:paraId="4FA06D00" w14:textId="77777777" w:rsidR="00BB0D3D" w:rsidRPr="001135D7" w:rsidRDefault="00BB0D3D" w:rsidP="00A21347">
      <w:pPr>
        <w:widowControl w:val="0"/>
        <w:spacing w:after="0" w:line="240" w:lineRule="auto"/>
        <w:contextualSpacing/>
        <w:jc w:val="both"/>
        <w:rPr>
          <w:lang w:val="ro-RO"/>
        </w:rPr>
      </w:pPr>
    </w:p>
    <w:p w14:paraId="58828186" w14:textId="77777777" w:rsidR="00BB0D3D" w:rsidRPr="00A21347" w:rsidRDefault="007750FB" w:rsidP="00A21347">
      <w:pPr>
        <w:widowControl w:val="0"/>
        <w:spacing w:after="0" w:line="240" w:lineRule="auto"/>
        <w:contextualSpacing/>
        <w:jc w:val="both"/>
        <w:rPr>
          <w:lang w:val="ro-RO"/>
        </w:rPr>
      </w:pPr>
      <w:proofErr w:type="spellStart"/>
      <w:r w:rsidRPr="00A21347">
        <w:rPr>
          <w:lang w:val="ro-RO"/>
        </w:rPr>
        <w:t>Aplicația</w:t>
      </w:r>
      <w:r w:rsidRPr="00A21347">
        <w:rPr>
          <w:b/>
          <w:lang w:val="ro-RO"/>
        </w:rPr>
        <w:t>“LUMIX</w:t>
      </w:r>
      <w:proofErr w:type="spellEnd"/>
      <w:r w:rsidRPr="00A21347">
        <w:rPr>
          <w:b/>
          <w:lang w:val="ro-RO"/>
        </w:rPr>
        <w:t xml:space="preserve"> </w:t>
      </w:r>
      <w:proofErr w:type="spellStart"/>
      <w:r w:rsidRPr="00A21347">
        <w:rPr>
          <w:b/>
          <w:lang w:val="ro-RO"/>
        </w:rPr>
        <w:t>Tether</w:t>
      </w:r>
      <w:proofErr w:type="spellEnd"/>
      <w:r w:rsidRPr="00A21347">
        <w:rPr>
          <w:b/>
          <w:lang w:val="ro-RO"/>
        </w:rPr>
        <w:t xml:space="preserve"> for </w:t>
      </w:r>
      <w:proofErr w:type="spellStart"/>
      <w:r w:rsidRPr="00A21347">
        <w:rPr>
          <w:b/>
          <w:lang w:val="ro-RO"/>
        </w:rPr>
        <w:t>Streaming</w:t>
      </w:r>
      <w:proofErr w:type="spellEnd"/>
      <w:r w:rsidRPr="00A21347">
        <w:rPr>
          <w:b/>
          <w:lang w:val="ro-RO"/>
        </w:rPr>
        <w:t xml:space="preserve"> (Beta)”</w:t>
      </w:r>
      <w:r w:rsidRPr="00A21347">
        <w:rPr>
          <w:lang w:val="ro-RO"/>
        </w:rPr>
        <w:t xml:space="preserve"> este oferită ca o versiune preliminară, care este momentan în stadiul de dezvoltare. Această versiune a aplicației nu oferă garanție de utilizare și nici asistență.</w:t>
      </w:r>
    </w:p>
    <w:p w14:paraId="21AFDA6E" w14:textId="77777777" w:rsidR="00BB0D3D" w:rsidRPr="00A21347" w:rsidRDefault="00BB0D3D" w:rsidP="00A21347">
      <w:pPr>
        <w:widowControl w:val="0"/>
        <w:spacing w:after="0" w:line="240" w:lineRule="auto"/>
        <w:contextualSpacing/>
        <w:jc w:val="both"/>
        <w:rPr>
          <w:b/>
          <w:lang w:val="ro-RO"/>
        </w:rPr>
      </w:pPr>
    </w:p>
    <w:p w14:paraId="725B8540" w14:textId="77777777" w:rsidR="00BB0D3D" w:rsidRPr="00A21347" w:rsidRDefault="007750FB" w:rsidP="00A21347">
      <w:pPr>
        <w:widowControl w:val="0"/>
        <w:spacing w:after="0" w:line="240" w:lineRule="auto"/>
        <w:contextualSpacing/>
        <w:jc w:val="both"/>
        <w:rPr>
          <w:color w:val="000000"/>
          <w:lang w:val="ro-RO"/>
        </w:rPr>
      </w:pPr>
      <w:bookmarkStart w:id="0" w:name="_heading=h.gjdgxs" w:colFirst="0" w:colLast="0"/>
      <w:bookmarkEnd w:id="0"/>
      <w:r w:rsidRPr="00A21347">
        <w:rPr>
          <w:lang w:val="ro-RO"/>
        </w:rPr>
        <w:t>Modelele compatibile</w:t>
      </w:r>
      <w:r w:rsidRPr="00A21347">
        <w:rPr>
          <w:color w:val="000000"/>
          <w:lang w:val="ro-RO"/>
        </w:rPr>
        <w:t>: DC-S1H, DC-S1R, DC-S1, DC-GH5S, DC-GH5, DC-G9</w:t>
      </w:r>
    </w:p>
    <w:p w14:paraId="3C13D98B" w14:textId="77777777" w:rsidR="00BB0D3D" w:rsidRPr="00A21347" w:rsidRDefault="007750FB" w:rsidP="00A21347">
      <w:pPr>
        <w:widowControl w:val="0"/>
        <w:spacing w:after="0" w:line="240" w:lineRule="auto"/>
        <w:contextualSpacing/>
        <w:jc w:val="both"/>
        <w:rPr>
          <w:color w:val="000000"/>
          <w:lang w:val="ro-RO"/>
        </w:rPr>
      </w:pPr>
      <w:r w:rsidRPr="00A21347">
        <w:rPr>
          <w:lang w:val="ro-RO"/>
        </w:rPr>
        <w:t xml:space="preserve">Configurații necesare pentru operarea aplicației </w:t>
      </w:r>
      <w:r w:rsidRPr="00A21347">
        <w:rPr>
          <w:color w:val="000000"/>
          <w:lang w:val="ro-RO"/>
        </w:rPr>
        <w:t xml:space="preserve">LUMIX </w:t>
      </w:r>
      <w:proofErr w:type="spellStart"/>
      <w:r w:rsidRPr="00A21347">
        <w:rPr>
          <w:color w:val="000000"/>
          <w:lang w:val="ro-RO"/>
        </w:rPr>
        <w:t>Tether</w:t>
      </w:r>
      <w:proofErr w:type="spellEnd"/>
      <w:r w:rsidRPr="00A21347">
        <w:rPr>
          <w:color w:val="000000"/>
          <w:lang w:val="ro-RO"/>
        </w:rPr>
        <w:t xml:space="preserve"> for </w:t>
      </w:r>
      <w:proofErr w:type="spellStart"/>
      <w:r w:rsidRPr="00A21347">
        <w:rPr>
          <w:color w:val="000000"/>
          <w:lang w:val="ro-RO"/>
        </w:rPr>
        <w:t>Streaming</w:t>
      </w:r>
      <w:proofErr w:type="spellEnd"/>
      <w:r w:rsidRPr="00A21347">
        <w:rPr>
          <w:color w:val="000000"/>
          <w:lang w:val="ro-RO"/>
        </w:rPr>
        <w:t xml:space="preserve"> (Beta) for Mac </w:t>
      </w:r>
    </w:p>
    <w:tbl>
      <w:tblPr>
        <w:tblStyle w:val="a0"/>
        <w:tblW w:w="7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5"/>
        <w:gridCol w:w="6550"/>
      </w:tblGrid>
      <w:tr w:rsidR="00BB0D3D" w:rsidRPr="00504E72" w14:paraId="3DC59CD6" w14:textId="77777777" w:rsidTr="00C97C75">
        <w:trPr>
          <w:trHeight w:val="1155"/>
        </w:trPr>
        <w:tc>
          <w:tcPr>
            <w:tcW w:w="1095" w:type="dxa"/>
          </w:tcPr>
          <w:p w14:paraId="608D758C" w14:textId="77777777" w:rsidR="00BB0D3D" w:rsidRPr="00A21347" w:rsidRDefault="007750FB">
            <w:pPr>
              <w:widowControl w:val="0"/>
              <w:jc w:val="center"/>
              <w:rPr>
                <w:sz w:val="20"/>
                <w:szCs w:val="20"/>
              </w:rPr>
            </w:pPr>
            <w:proofErr w:type="spellStart"/>
            <w:r w:rsidRPr="00A21347">
              <w:rPr>
                <w:sz w:val="20"/>
                <w:szCs w:val="20"/>
              </w:rPr>
              <w:t>Sistem</w:t>
            </w:r>
            <w:proofErr w:type="spellEnd"/>
            <w:r w:rsidRPr="00A21347">
              <w:rPr>
                <w:sz w:val="20"/>
                <w:szCs w:val="20"/>
              </w:rPr>
              <w:t xml:space="preserve"> de </w:t>
            </w:r>
            <w:proofErr w:type="spellStart"/>
            <w:r w:rsidRPr="00A21347">
              <w:rPr>
                <w:sz w:val="20"/>
                <w:szCs w:val="20"/>
              </w:rPr>
              <w:t>operare</w:t>
            </w:r>
            <w:proofErr w:type="spellEnd"/>
          </w:p>
        </w:tc>
        <w:tc>
          <w:tcPr>
            <w:tcW w:w="6550" w:type="dxa"/>
          </w:tcPr>
          <w:p w14:paraId="2DE363B6" w14:textId="77777777" w:rsidR="00BB0D3D" w:rsidRPr="00A21347" w:rsidRDefault="007750FB">
            <w:pPr>
              <w:widowControl w:val="0"/>
              <w:jc w:val="both"/>
              <w:rPr>
                <w:sz w:val="20"/>
                <w:szCs w:val="20"/>
              </w:rPr>
            </w:pPr>
            <w:r w:rsidRPr="00A21347">
              <w:rPr>
                <w:sz w:val="20"/>
                <w:szCs w:val="20"/>
              </w:rPr>
              <w:t xml:space="preserve">Mac OS X 10.11, </w:t>
            </w:r>
          </w:p>
          <w:p w14:paraId="07750D85" w14:textId="77777777" w:rsidR="00BB0D3D" w:rsidRPr="00A21347" w:rsidRDefault="007750FB">
            <w:pPr>
              <w:widowControl w:val="0"/>
              <w:ind w:left="100" w:hanging="100"/>
              <w:rPr>
                <w:sz w:val="20"/>
                <w:szCs w:val="20"/>
              </w:rPr>
            </w:pPr>
            <w:r w:rsidRPr="00A21347">
              <w:rPr>
                <w:sz w:val="20"/>
                <w:szCs w:val="20"/>
              </w:rPr>
              <w:t>Mac macOS 10.12, macOS 10.13, macOS 10.14</w:t>
            </w:r>
          </w:p>
          <w:p w14:paraId="309456F9" w14:textId="7042239D" w:rsidR="00BB0D3D" w:rsidRPr="00A21347" w:rsidRDefault="007750FB">
            <w:pPr>
              <w:widowControl w:val="0"/>
              <w:ind w:left="100" w:hanging="100"/>
              <w:rPr>
                <w:sz w:val="20"/>
                <w:szCs w:val="20"/>
              </w:rPr>
            </w:pPr>
            <w:r w:rsidRPr="00A21347">
              <w:rPr>
                <w:sz w:val="20"/>
                <w:szCs w:val="20"/>
              </w:rPr>
              <w:t>*</w:t>
            </w:r>
            <w:proofErr w:type="spellStart"/>
            <w:r w:rsidRPr="00A21347">
              <w:rPr>
                <w:sz w:val="20"/>
                <w:szCs w:val="20"/>
              </w:rPr>
              <w:t>operarea</w:t>
            </w:r>
            <w:proofErr w:type="spellEnd"/>
            <w:r w:rsidRPr="00A21347">
              <w:rPr>
                <w:sz w:val="20"/>
                <w:szCs w:val="20"/>
              </w:rPr>
              <w:t xml:space="preserve"> cu  macOS 10.15 Catalina are </w:t>
            </w:r>
            <w:proofErr w:type="spellStart"/>
            <w:r w:rsidRPr="00A21347">
              <w:rPr>
                <w:sz w:val="20"/>
                <w:szCs w:val="20"/>
              </w:rPr>
              <w:t>incă</w:t>
            </w:r>
            <w:proofErr w:type="spellEnd"/>
            <w:r w:rsidRPr="00A21347">
              <w:rPr>
                <w:sz w:val="20"/>
                <w:szCs w:val="20"/>
              </w:rPr>
              <w:t xml:space="preserve"> </w:t>
            </w:r>
            <w:proofErr w:type="spellStart"/>
            <w:r w:rsidRPr="00A21347">
              <w:rPr>
                <w:sz w:val="20"/>
                <w:szCs w:val="20"/>
              </w:rPr>
              <w:t>raportate</w:t>
            </w:r>
            <w:proofErr w:type="spellEnd"/>
            <w:r w:rsidRPr="00A21347">
              <w:rPr>
                <w:sz w:val="20"/>
                <w:szCs w:val="20"/>
              </w:rPr>
              <w:t xml:space="preserve"> </w:t>
            </w:r>
            <w:proofErr w:type="spellStart"/>
            <w:r w:rsidRPr="00A21347">
              <w:rPr>
                <w:sz w:val="20"/>
                <w:szCs w:val="20"/>
              </w:rPr>
              <w:t>câteva</w:t>
            </w:r>
            <w:proofErr w:type="spellEnd"/>
            <w:r w:rsidRPr="00A21347">
              <w:rPr>
                <w:sz w:val="20"/>
                <w:szCs w:val="20"/>
              </w:rPr>
              <w:t xml:space="preserve"> </w:t>
            </w:r>
            <w:proofErr w:type="spellStart"/>
            <w:r w:rsidRPr="00A21347">
              <w:rPr>
                <w:sz w:val="20"/>
                <w:szCs w:val="20"/>
              </w:rPr>
              <w:t>incidente</w:t>
            </w:r>
            <w:proofErr w:type="spellEnd"/>
            <w:r w:rsidRPr="00A21347">
              <w:rPr>
                <w:sz w:val="20"/>
                <w:szCs w:val="20"/>
              </w:rPr>
              <w:t xml:space="preserve"> </w:t>
            </w:r>
            <w:proofErr w:type="spellStart"/>
            <w:r w:rsidRPr="00A21347">
              <w:rPr>
                <w:sz w:val="20"/>
                <w:szCs w:val="20"/>
              </w:rPr>
              <w:t>și</w:t>
            </w:r>
            <w:proofErr w:type="spellEnd"/>
            <w:r w:rsidRPr="00A21347">
              <w:rPr>
                <w:sz w:val="20"/>
                <w:szCs w:val="20"/>
              </w:rPr>
              <w:t xml:space="preserve"> </w:t>
            </w:r>
            <w:proofErr w:type="spellStart"/>
            <w:r w:rsidRPr="00A21347">
              <w:rPr>
                <w:sz w:val="20"/>
                <w:szCs w:val="20"/>
              </w:rPr>
              <w:t>este</w:t>
            </w:r>
            <w:proofErr w:type="spellEnd"/>
            <w:r w:rsidRPr="00A21347">
              <w:rPr>
                <w:sz w:val="20"/>
                <w:szCs w:val="20"/>
              </w:rPr>
              <w:t xml:space="preserve"> </w:t>
            </w:r>
            <w:proofErr w:type="spellStart"/>
            <w:r w:rsidR="00A21347">
              <w:rPr>
                <w:sz w:val="20"/>
                <w:szCs w:val="20"/>
              </w:rPr>
              <w:t>în</w:t>
            </w:r>
            <w:proofErr w:type="spellEnd"/>
            <w:r w:rsidRPr="00A21347">
              <w:rPr>
                <w:sz w:val="20"/>
                <w:szCs w:val="20"/>
              </w:rPr>
              <w:t xml:space="preserve"> </w:t>
            </w:r>
            <w:proofErr w:type="spellStart"/>
            <w:r w:rsidRPr="00A21347">
              <w:rPr>
                <w:sz w:val="20"/>
                <w:szCs w:val="20"/>
              </w:rPr>
              <w:t>verificare</w:t>
            </w:r>
            <w:proofErr w:type="spellEnd"/>
            <w:r w:rsidRPr="00A21347">
              <w:rPr>
                <w:sz w:val="20"/>
                <w:szCs w:val="20"/>
              </w:rPr>
              <w:t xml:space="preserve">. </w:t>
            </w:r>
            <w:hyperlink r:id="rId10">
              <w:r w:rsidRPr="00A21347">
                <w:rPr>
                  <w:sz w:val="20"/>
                  <w:szCs w:val="20"/>
                </w:rPr>
                <w:t>https://av.jpn.support.panasonic.com/support/global/cs/dsc/info/macos_tether.html</w:t>
              </w:r>
            </w:hyperlink>
            <w:r w:rsidRPr="00A21347">
              <w:rPr>
                <w:sz w:val="20"/>
                <w:szCs w:val="20"/>
              </w:rPr>
              <w:t xml:space="preserve">  </w:t>
            </w:r>
          </w:p>
          <w:p w14:paraId="45D95603" w14:textId="77777777" w:rsidR="00BB0D3D" w:rsidRPr="00A21347" w:rsidRDefault="007750FB">
            <w:pPr>
              <w:widowControl w:val="0"/>
              <w:ind w:left="110"/>
              <w:rPr>
                <w:sz w:val="20"/>
                <w:szCs w:val="20"/>
              </w:rPr>
            </w:pPr>
            <w:r w:rsidRPr="00A21347">
              <w:rPr>
                <w:sz w:val="20"/>
                <w:szCs w:val="20"/>
              </w:rPr>
              <w:t>(</w:t>
            </w:r>
            <w:proofErr w:type="spellStart"/>
            <w:r w:rsidRPr="00A21347">
              <w:rPr>
                <w:sz w:val="20"/>
                <w:szCs w:val="20"/>
              </w:rPr>
              <w:t>Atunci</w:t>
            </w:r>
            <w:proofErr w:type="spellEnd"/>
            <w:r w:rsidRPr="00A21347">
              <w:rPr>
                <w:sz w:val="20"/>
                <w:szCs w:val="20"/>
              </w:rPr>
              <w:t xml:space="preserve"> </w:t>
            </w:r>
            <w:proofErr w:type="spellStart"/>
            <w:r w:rsidRPr="00A21347">
              <w:rPr>
                <w:sz w:val="20"/>
                <w:szCs w:val="20"/>
              </w:rPr>
              <w:t>când</w:t>
            </w:r>
            <w:proofErr w:type="spellEnd"/>
            <w:r w:rsidRPr="00A21347">
              <w:rPr>
                <w:sz w:val="20"/>
                <w:szCs w:val="20"/>
              </w:rPr>
              <w:t xml:space="preserve"> </w:t>
            </w:r>
            <w:proofErr w:type="spellStart"/>
            <w:r w:rsidRPr="00A21347">
              <w:rPr>
                <w:sz w:val="20"/>
                <w:szCs w:val="20"/>
              </w:rPr>
              <w:t>suportul</w:t>
            </w:r>
            <w:proofErr w:type="spellEnd"/>
            <w:r w:rsidRPr="00A21347">
              <w:rPr>
                <w:sz w:val="20"/>
                <w:szCs w:val="20"/>
              </w:rPr>
              <w:t xml:space="preserve"> </w:t>
            </w:r>
            <w:proofErr w:type="spellStart"/>
            <w:r w:rsidRPr="00A21347">
              <w:rPr>
                <w:sz w:val="20"/>
                <w:szCs w:val="20"/>
              </w:rPr>
              <w:t>oficial</w:t>
            </w:r>
            <w:proofErr w:type="spellEnd"/>
            <w:r w:rsidRPr="00A21347">
              <w:rPr>
                <w:sz w:val="20"/>
                <w:szCs w:val="20"/>
              </w:rPr>
              <w:t xml:space="preserve"> </w:t>
            </w:r>
            <w:proofErr w:type="spellStart"/>
            <w:r w:rsidRPr="00A21347">
              <w:rPr>
                <w:sz w:val="20"/>
                <w:szCs w:val="20"/>
              </w:rPr>
              <w:t>pentru</w:t>
            </w:r>
            <w:proofErr w:type="spellEnd"/>
            <w:r w:rsidRPr="00A21347">
              <w:rPr>
                <w:sz w:val="20"/>
                <w:szCs w:val="20"/>
              </w:rPr>
              <w:t xml:space="preserve"> macOS 10.15 Catalina </w:t>
            </w:r>
            <w:proofErr w:type="spellStart"/>
            <w:r w:rsidRPr="00A21347">
              <w:rPr>
                <w:sz w:val="20"/>
                <w:szCs w:val="20"/>
              </w:rPr>
              <w:t>urmează</w:t>
            </w:r>
            <w:proofErr w:type="spellEnd"/>
            <w:r w:rsidRPr="00A21347">
              <w:rPr>
                <w:sz w:val="20"/>
                <w:szCs w:val="20"/>
              </w:rPr>
              <w:t xml:space="preserve"> </w:t>
            </w:r>
            <w:proofErr w:type="spellStart"/>
            <w:r w:rsidRPr="00A21347">
              <w:rPr>
                <w:sz w:val="20"/>
                <w:szCs w:val="20"/>
              </w:rPr>
              <w:t>să</w:t>
            </w:r>
            <w:proofErr w:type="spellEnd"/>
            <w:r w:rsidRPr="00A21347">
              <w:rPr>
                <w:sz w:val="20"/>
                <w:szCs w:val="20"/>
              </w:rPr>
              <w:t xml:space="preserve"> fie </w:t>
            </w:r>
            <w:proofErr w:type="spellStart"/>
            <w:r w:rsidRPr="00A21347">
              <w:rPr>
                <w:sz w:val="20"/>
                <w:szCs w:val="20"/>
              </w:rPr>
              <w:t>realizat</w:t>
            </w:r>
            <w:proofErr w:type="spellEnd"/>
            <w:r w:rsidRPr="00A21347">
              <w:rPr>
                <w:sz w:val="20"/>
                <w:szCs w:val="20"/>
              </w:rPr>
              <w:t>.)</w:t>
            </w:r>
          </w:p>
        </w:tc>
      </w:tr>
      <w:tr w:rsidR="00BB0D3D" w:rsidRPr="00504E72" w14:paraId="1DFBC2B6" w14:textId="77777777" w:rsidTr="00C97C75">
        <w:trPr>
          <w:trHeight w:val="256"/>
        </w:trPr>
        <w:tc>
          <w:tcPr>
            <w:tcW w:w="1095" w:type="dxa"/>
          </w:tcPr>
          <w:p w14:paraId="611E9F39" w14:textId="77777777" w:rsidR="00BB0D3D" w:rsidRPr="00A21347" w:rsidRDefault="007750FB">
            <w:pPr>
              <w:widowControl w:val="0"/>
              <w:jc w:val="center"/>
              <w:rPr>
                <w:sz w:val="20"/>
                <w:szCs w:val="20"/>
              </w:rPr>
            </w:pPr>
            <w:proofErr w:type="spellStart"/>
            <w:r w:rsidRPr="00A21347">
              <w:rPr>
                <w:sz w:val="20"/>
                <w:szCs w:val="20"/>
              </w:rPr>
              <w:t>Procesor</w:t>
            </w:r>
            <w:proofErr w:type="spellEnd"/>
          </w:p>
        </w:tc>
        <w:tc>
          <w:tcPr>
            <w:tcW w:w="6550" w:type="dxa"/>
          </w:tcPr>
          <w:p w14:paraId="6ECF339B" w14:textId="77777777" w:rsidR="00BB0D3D" w:rsidRPr="00A21347" w:rsidRDefault="007750FB">
            <w:pPr>
              <w:widowControl w:val="0"/>
              <w:jc w:val="both"/>
              <w:rPr>
                <w:sz w:val="20"/>
                <w:szCs w:val="20"/>
              </w:rPr>
            </w:pPr>
            <w:r w:rsidRPr="00A21347">
              <w:rPr>
                <w:sz w:val="20"/>
                <w:szCs w:val="20"/>
              </w:rPr>
              <w:t xml:space="preserve">Intel CPU of 1 GHz </w:t>
            </w:r>
            <w:proofErr w:type="spellStart"/>
            <w:r w:rsidRPr="00A21347">
              <w:rPr>
                <w:sz w:val="20"/>
                <w:szCs w:val="20"/>
              </w:rPr>
              <w:t>sau</w:t>
            </w:r>
            <w:proofErr w:type="spellEnd"/>
            <w:r w:rsidRPr="00A21347">
              <w:rPr>
                <w:sz w:val="20"/>
                <w:szCs w:val="20"/>
              </w:rPr>
              <w:t xml:space="preserve"> superior</w:t>
            </w:r>
          </w:p>
        </w:tc>
      </w:tr>
      <w:tr w:rsidR="00BB0D3D" w:rsidRPr="001135D7" w14:paraId="614AC84B" w14:textId="77777777" w:rsidTr="00C97C75">
        <w:trPr>
          <w:trHeight w:val="256"/>
        </w:trPr>
        <w:tc>
          <w:tcPr>
            <w:tcW w:w="1095" w:type="dxa"/>
          </w:tcPr>
          <w:p w14:paraId="5E698E44" w14:textId="77777777" w:rsidR="00BB0D3D" w:rsidRPr="00A21347" w:rsidRDefault="007750FB">
            <w:pPr>
              <w:widowControl w:val="0"/>
              <w:jc w:val="center"/>
              <w:rPr>
                <w:sz w:val="20"/>
                <w:szCs w:val="20"/>
              </w:rPr>
            </w:pPr>
            <w:proofErr w:type="spellStart"/>
            <w:r w:rsidRPr="00A21347">
              <w:rPr>
                <w:sz w:val="20"/>
                <w:szCs w:val="20"/>
              </w:rPr>
              <w:t>Rezoluție</w:t>
            </w:r>
            <w:proofErr w:type="spellEnd"/>
            <w:r w:rsidRPr="00A21347">
              <w:rPr>
                <w:sz w:val="20"/>
                <w:szCs w:val="20"/>
              </w:rPr>
              <w:t xml:space="preserve"> monitor</w:t>
            </w:r>
          </w:p>
        </w:tc>
        <w:tc>
          <w:tcPr>
            <w:tcW w:w="6550" w:type="dxa"/>
          </w:tcPr>
          <w:p w14:paraId="1283B1DB" w14:textId="77777777" w:rsidR="00BB0D3D" w:rsidRPr="00A21347" w:rsidRDefault="007750FB">
            <w:pPr>
              <w:widowControl w:val="0"/>
              <w:jc w:val="both"/>
              <w:rPr>
                <w:sz w:val="20"/>
                <w:szCs w:val="20"/>
                <w:lang w:val="de-DE"/>
              </w:rPr>
            </w:pPr>
            <w:r w:rsidRPr="00A21347">
              <w:rPr>
                <w:sz w:val="20"/>
                <w:szCs w:val="20"/>
                <w:lang w:val="de-DE"/>
              </w:rPr>
              <w:t>1024 x 768 pixeli sau mai mult</w:t>
            </w:r>
          </w:p>
        </w:tc>
      </w:tr>
      <w:tr w:rsidR="00BB0D3D" w:rsidRPr="001135D7" w14:paraId="0D64A36B" w14:textId="77777777" w:rsidTr="00C97C75">
        <w:trPr>
          <w:trHeight w:val="256"/>
        </w:trPr>
        <w:tc>
          <w:tcPr>
            <w:tcW w:w="1095" w:type="dxa"/>
          </w:tcPr>
          <w:p w14:paraId="0CF2C5C2" w14:textId="77777777" w:rsidR="00BB0D3D" w:rsidRPr="00A21347" w:rsidRDefault="007750FB">
            <w:pPr>
              <w:widowControl w:val="0"/>
              <w:jc w:val="center"/>
              <w:rPr>
                <w:sz w:val="20"/>
                <w:szCs w:val="20"/>
              </w:rPr>
            </w:pPr>
            <w:r w:rsidRPr="00A21347">
              <w:rPr>
                <w:sz w:val="20"/>
                <w:szCs w:val="20"/>
              </w:rPr>
              <w:t>RAM</w:t>
            </w:r>
          </w:p>
        </w:tc>
        <w:tc>
          <w:tcPr>
            <w:tcW w:w="6550" w:type="dxa"/>
          </w:tcPr>
          <w:p w14:paraId="58995527" w14:textId="77777777" w:rsidR="00BB0D3D" w:rsidRPr="00A21347" w:rsidRDefault="007750FB">
            <w:pPr>
              <w:widowControl w:val="0"/>
              <w:jc w:val="both"/>
              <w:rPr>
                <w:sz w:val="20"/>
                <w:szCs w:val="20"/>
                <w:lang w:val="de-DE"/>
              </w:rPr>
            </w:pPr>
            <w:r w:rsidRPr="00A21347">
              <w:rPr>
                <w:sz w:val="20"/>
                <w:szCs w:val="20"/>
                <w:lang w:val="de-DE"/>
              </w:rPr>
              <w:t>1GB sau mai mult (32bit), 2GB sau mai mult (64bit)</w:t>
            </w:r>
          </w:p>
        </w:tc>
      </w:tr>
      <w:tr w:rsidR="00BB0D3D" w:rsidRPr="001135D7" w14:paraId="40EC470C" w14:textId="77777777" w:rsidTr="00C97C75">
        <w:trPr>
          <w:trHeight w:val="256"/>
        </w:trPr>
        <w:tc>
          <w:tcPr>
            <w:tcW w:w="1095" w:type="dxa"/>
          </w:tcPr>
          <w:p w14:paraId="68DE0913" w14:textId="77777777" w:rsidR="00BB0D3D" w:rsidRPr="00A21347" w:rsidRDefault="007750FB">
            <w:pPr>
              <w:widowControl w:val="0"/>
              <w:jc w:val="center"/>
              <w:rPr>
                <w:sz w:val="20"/>
                <w:szCs w:val="20"/>
              </w:rPr>
            </w:pPr>
            <w:r w:rsidRPr="00A21347">
              <w:rPr>
                <w:sz w:val="20"/>
                <w:szCs w:val="20"/>
              </w:rPr>
              <w:t>HDD</w:t>
            </w:r>
          </w:p>
        </w:tc>
        <w:tc>
          <w:tcPr>
            <w:tcW w:w="6550" w:type="dxa"/>
          </w:tcPr>
          <w:p w14:paraId="290F0980" w14:textId="77777777" w:rsidR="00BB0D3D" w:rsidRPr="00A21347" w:rsidRDefault="007750FB">
            <w:pPr>
              <w:widowControl w:val="0"/>
              <w:jc w:val="both"/>
              <w:rPr>
                <w:sz w:val="20"/>
                <w:szCs w:val="20"/>
                <w:lang w:val="de-DE"/>
              </w:rPr>
            </w:pPr>
            <w:r w:rsidRPr="00A21347">
              <w:rPr>
                <w:sz w:val="20"/>
                <w:szCs w:val="20"/>
                <w:lang w:val="de-DE"/>
              </w:rPr>
              <w:t>Spațiu disponibil pentru ionstalare de 200 MB sau mai mult</w:t>
            </w:r>
          </w:p>
        </w:tc>
      </w:tr>
      <w:tr w:rsidR="00BB0D3D" w:rsidRPr="00504E72" w14:paraId="74E16544" w14:textId="77777777" w:rsidTr="00C97C75">
        <w:trPr>
          <w:trHeight w:val="240"/>
        </w:trPr>
        <w:tc>
          <w:tcPr>
            <w:tcW w:w="1095" w:type="dxa"/>
          </w:tcPr>
          <w:p w14:paraId="436E5F24" w14:textId="77777777" w:rsidR="00BB0D3D" w:rsidRPr="00A21347" w:rsidRDefault="007750FB">
            <w:pPr>
              <w:widowControl w:val="0"/>
              <w:jc w:val="both"/>
              <w:rPr>
                <w:sz w:val="20"/>
                <w:szCs w:val="20"/>
              </w:rPr>
            </w:pPr>
            <w:proofErr w:type="spellStart"/>
            <w:r w:rsidRPr="00A21347">
              <w:rPr>
                <w:sz w:val="20"/>
                <w:szCs w:val="20"/>
              </w:rPr>
              <w:t>Interfețe</w:t>
            </w:r>
            <w:proofErr w:type="spellEnd"/>
          </w:p>
        </w:tc>
        <w:tc>
          <w:tcPr>
            <w:tcW w:w="6550" w:type="dxa"/>
          </w:tcPr>
          <w:p w14:paraId="7C44C25D" w14:textId="77777777" w:rsidR="00BB0D3D" w:rsidRPr="00A21347" w:rsidRDefault="007750FB">
            <w:pPr>
              <w:widowControl w:val="0"/>
              <w:jc w:val="both"/>
              <w:rPr>
                <w:sz w:val="20"/>
                <w:szCs w:val="20"/>
              </w:rPr>
            </w:pPr>
            <w:r w:rsidRPr="00A21347">
              <w:rPr>
                <w:sz w:val="20"/>
                <w:szCs w:val="20"/>
              </w:rPr>
              <w:t>USB 3.0/3.1</w:t>
            </w:r>
          </w:p>
        </w:tc>
      </w:tr>
    </w:tbl>
    <w:p w14:paraId="05F6C8BC" w14:textId="77777777" w:rsidR="00BB0D3D" w:rsidRPr="00A21347" w:rsidRDefault="007750FB" w:rsidP="00A21347">
      <w:pPr>
        <w:widowControl w:val="0"/>
        <w:spacing w:after="0" w:line="240" w:lineRule="auto"/>
        <w:contextualSpacing/>
        <w:jc w:val="both"/>
        <w:rPr>
          <w:u w:val="single"/>
          <w:lang w:val="ro-RO"/>
        </w:rPr>
      </w:pPr>
      <w:r w:rsidRPr="00504E72">
        <w:br/>
      </w:r>
      <w:r w:rsidRPr="00A21347">
        <w:rPr>
          <w:lang w:val="ro-RO"/>
        </w:rPr>
        <w:t xml:space="preserve">Pagina de descărcare pentru LUMIX </w:t>
      </w:r>
      <w:proofErr w:type="spellStart"/>
      <w:r w:rsidRPr="00A21347">
        <w:rPr>
          <w:lang w:val="ro-RO"/>
        </w:rPr>
        <w:t>Tether</w:t>
      </w:r>
      <w:proofErr w:type="spellEnd"/>
      <w:r w:rsidRPr="00A21347">
        <w:rPr>
          <w:lang w:val="ro-RO"/>
        </w:rPr>
        <w:t xml:space="preserve"> for </w:t>
      </w:r>
      <w:proofErr w:type="spellStart"/>
      <w:r w:rsidRPr="00A21347">
        <w:rPr>
          <w:lang w:val="ro-RO"/>
        </w:rPr>
        <w:t>Streaming</w:t>
      </w:r>
      <w:proofErr w:type="spellEnd"/>
      <w:r w:rsidRPr="00A21347">
        <w:rPr>
          <w:lang w:val="ro-RO"/>
        </w:rPr>
        <w:t xml:space="preserve"> (Beta)</w:t>
      </w:r>
    </w:p>
    <w:p w14:paraId="677F7E7B" w14:textId="77777777" w:rsidR="00BB0D3D" w:rsidRPr="00A21347" w:rsidRDefault="007750FB" w:rsidP="00A21347">
      <w:pPr>
        <w:widowControl w:val="0"/>
        <w:spacing w:after="0" w:line="240" w:lineRule="auto"/>
        <w:contextualSpacing/>
        <w:jc w:val="both"/>
        <w:rPr>
          <w:color w:val="0563C1"/>
          <w:u w:val="single"/>
          <w:lang w:val="ro-RO"/>
        </w:rPr>
      </w:pPr>
      <w:r w:rsidRPr="00A21347">
        <w:rPr>
          <w:lang w:val="ro-RO"/>
        </w:rPr>
        <w:fldChar w:fldCharType="begin"/>
      </w:r>
      <w:r w:rsidRPr="00A21347">
        <w:rPr>
          <w:lang w:val="ro-RO"/>
        </w:rPr>
        <w:instrText xml:space="preserve"> HYPERLINK "https://www.panasonic.com/global/consumer/lumix/lumixtether.html" </w:instrText>
      </w:r>
      <w:r w:rsidRPr="00A21347">
        <w:rPr>
          <w:lang w:val="ro-RO"/>
        </w:rPr>
        <w:fldChar w:fldCharType="separate"/>
      </w:r>
      <w:r w:rsidRPr="00A21347">
        <w:rPr>
          <w:color w:val="0563C1"/>
          <w:u w:val="single"/>
          <w:lang w:val="ro-RO"/>
        </w:rPr>
        <w:t>https://www.panasonic.com/global/consumer/lumix/lumixtether.html</w:t>
      </w:r>
    </w:p>
    <w:p w14:paraId="212418A4" w14:textId="77777777" w:rsidR="00BB0D3D" w:rsidRPr="00A21347" w:rsidRDefault="007750FB" w:rsidP="00A21347">
      <w:pPr>
        <w:widowControl w:val="0"/>
        <w:spacing w:after="0" w:line="240" w:lineRule="auto"/>
        <w:contextualSpacing/>
        <w:jc w:val="both"/>
        <w:rPr>
          <w:rFonts w:ascii="MS PGothic" w:eastAsia="MS PGothic" w:hAnsi="MS PGothic" w:cs="MS PGothic"/>
          <w:lang w:val="ro-RO"/>
        </w:rPr>
      </w:pPr>
      <w:r w:rsidRPr="00A21347">
        <w:rPr>
          <w:lang w:val="ro-RO"/>
        </w:rPr>
        <w:fldChar w:fldCharType="end"/>
      </w:r>
    </w:p>
    <w:p w14:paraId="00D20AE6" w14:textId="77777777" w:rsidR="00BB0D3D" w:rsidRPr="00A21347" w:rsidRDefault="00BB0D3D" w:rsidP="00A21347">
      <w:pPr>
        <w:widowControl w:val="0"/>
        <w:pBdr>
          <w:top w:val="nil"/>
          <w:left w:val="nil"/>
          <w:bottom w:val="nil"/>
          <w:right w:val="nil"/>
          <w:between w:val="nil"/>
        </w:pBdr>
        <w:spacing w:after="0" w:line="240" w:lineRule="auto"/>
        <w:ind w:left="720" w:right="284"/>
        <w:contextualSpacing/>
        <w:rPr>
          <w:b/>
          <w:color w:val="000000"/>
          <w:lang w:val="ro-RO"/>
        </w:rPr>
      </w:pPr>
    </w:p>
    <w:p w14:paraId="14F8B954" w14:textId="77777777" w:rsidR="00BB0D3D" w:rsidRPr="00A21347" w:rsidRDefault="007750FB" w:rsidP="00A21347">
      <w:pPr>
        <w:widowControl w:val="0"/>
        <w:numPr>
          <w:ilvl w:val="0"/>
          <w:numId w:val="1"/>
        </w:numPr>
        <w:pBdr>
          <w:top w:val="nil"/>
          <w:left w:val="nil"/>
          <w:bottom w:val="nil"/>
          <w:right w:val="nil"/>
          <w:between w:val="nil"/>
        </w:pBdr>
        <w:spacing w:after="0" w:line="240" w:lineRule="auto"/>
        <w:ind w:right="284"/>
        <w:contextualSpacing/>
        <w:rPr>
          <w:b/>
          <w:lang w:val="ro-RO"/>
        </w:rPr>
      </w:pPr>
      <w:r w:rsidRPr="00A21347">
        <w:rPr>
          <w:b/>
          <w:lang w:val="ro-RO"/>
        </w:rPr>
        <w:t xml:space="preserve">Aplicația LUMIX </w:t>
      </w:r>
      <w:proofErr w:type="spellStart"/>
      <w:r w:rsidRPr="00A21347">
        <w:rPr>
          <w:b/>
          <w:lang w:val="ro-RO"/>
        </w:rPr>
        <w:t>Webcam</w:t>
      </w:r>
      <w:proofErr w:type="spellEnd"/>
    </w:p>
    <w:p w14:paraId="24EA7F98" w14:textId="77777777" w:rsidR="00BB0D3D" w:rsidRPr="00A21347" w:rsidRDefault="00BB0D3D" w:rsidP="00A21347">
      <w:pPr>
        <w:widowControl w:val="0"/>
        <w:pBdr>
          <w:top w:val="nil"/>
          <w:left w:val="nil"/>
          <w:bottom w:val="nil"/>
          <w:right w:val="nil"/>
          <w:between w:val="nil"/>
        </w:pBdr>
        <w:spacing w:after="0" w:line="240" w:lineRule="auto"/>
        <w:ind w:left="720" w:right="284" w:hanging="284"/>
        <w:contextualSpacing/>
        <w:rPr>
          <w:b/>
          <w:color w:val="000000"/>
          <w:lang w:val="ro-RO"/>
        </w:rPr>
      </w:pPr>
    </w:p>
    <w:p w14:paraId="532DB269" w14:textId="77777777" w:rsidR="00BB0D3D" w:rsidRPr="00A21347" w:rsidRDefault="007750FB" w:rsidP="00A21347">
      <w:pPr>
        <w:widowControl w:val="0"/>
        <w:spacing w:after="0" w:line="240" w:lineRule="auto"/>
        <w:contextualSpacing/>
        <w:jc w:val="both"/>
        <w:rPr>
          <w:lang w:val="ro-RO"/>
        </w:rPr>
      </w:pPr>
      <w:r w:rsidRPr="00A21347">
        <w:rPr>
          <w:lang w:val="ro-RO"/>
        </w:rPr>
        <w:t xml:space="preserve">În timp ce “LUMIX </w:t>
      </w:r>
      <w:proofErr w:type="spellStart"/>
      <w:r w:rsidRPr="00A21347">
        <w:rPr>
          <w:lang w:val="ro-RO"/>
        </w:rPr>
        <w:t>Tether</w:t>
      </w:r>
      <w:proofErr w:type="spellEnd"/>
      <w:r w:rsidRPr="00A21347">
        <w:rPr>
          <w:lang w:val="ro-RO"/>
        </w:rPr>
        <w:t xml:space="preserve"> for </w:t>
      </w:r>
      <w:proofErr w:type="spellStart"/>
      <w:r w:rsidRPr="00A21347">
        <w:rPr>
          <w:lang w:val="ro-RO"/>
        </w:rPr>
        <w:t>Streaming</w:t>
      </w:r>
      <w:proofErr w:type="spellEnd"/>
      <w:r w:rsidRPr="00A21347">
        <w:rPr>
          <w:lang w:val="ro-RO"/>
        </w:rPr>
        <w:t xml:space="preserve"> (Beta)” este la origine o aplicație pentru fotografierea telecomandată care poate fi folosită să capteze imaginile camerei pentru transmisiuni în direct, următoarea aplicație “LUMIX </w:t>
      </w:r>
      <w:proofErr w:type="spellStart"/>
      <w:r w:rsidRPr="00A21347">
        <w:rPr>
          <w:lang w:val="ro-RO"/>
        </w:rPr>
        <w:t>Webcam</w:t>
      </w:r>
      <w:proofErr w:type="spellEnd"/>
      <w:r w:rsidRPr="00A21347">
        <w:rPr>
          <w:lang w:val="ro-RO"/>
        </w:rPr>
        <w:t xml:space="preserve"> Software” </w:t>
      </w:r>
      <w:r w:rsidRPr="00A21347">
        <w:rPr>
          <w:lang w:val="ro-RO"/>
        </w:rPr>
        <w:lastRenderedPageBreak/>
        <w:t>face posibilă utilizarea unei camere compatibile LUMIX ca și cameră web folosind o conexiune USB nu doar pentru transmisiuni în direct, dar și pentru aplicații de videoconferințe etc</w:t>
      </w:r>
    </w:p>
    <w:p w14:paraId="1B225394" w14:textId="77777777" w:rsidR="00BB0D3D" w:rsidRPr="00A21347" w:rsidRDefault="00BB0D3D" w:rsidP="00A21347">
      <w:pPr>
        <w:widowControl w:val="0"/>
        <w:spacing w:after="0" w:line="240" w:lineRule="auto"/>
        <w:contextualSpacing/>
        <w:jc w:val="both"/>
        <w:rPr>
          <w:color w:val="000000"/>
          <w:lang w:val="ro-RO"/>
        </w:rPr>
      </w:pPr>
    </w:p>
    <w:p w14:paraId="0EED2671" w14:textId="77777777" w:rsidR="00BB0D3D" w:rsidRPr="00A21347" w:rsidRDefault="007750FB" w:rsidP="00A21347">
      <w:pPr>
        <w:widowControl w:val="0"/>
        <w:spacing w:after="0" w:line="240" w:lineRule="auto"/>
        <w:contextualSpacing/>
        <w:jc w:val="both"/>
        <w:rPr>
          <w:lang w:val="ro-RO"/>
        </w:rPr>
      </w:pPr>
      <w:r w:rsidRPr="00A21347">
        <w:rPr>
          <w:lang w:val="ro-RO"/>
        </w:rPr>
        <w:t>Modelele compatibile: DC-S1H, DC-S1R, DC-S1, DC-GH5S, DC-GH5, DC-G9, DC-G100/G110*</w:t>
      </w:r>
    </w:p>
    <w:p w14:paraId="3AE87014" w14:textId="77777777" w:rsidR="00BB0D3D" w:rsidRPr="00A21347" w:rsidRDefault="007750FB" w:rsidP="00A21347">
      <w:pPr>
        <w:widowControl w:val="0"/>
        <w:spacing w:after="0" w:line="240" w:lineRule="auto"/>
        <w:contextualSpacing/>
        <w:jc w:val="both"/>
        <w:rPr>
          <w:lang w:val="ro-RO"/>
        </w:rPr>
      </w:pPr>
      <w:r w:rsidRPr="00A21347">
        <w:rPr>
          <w:lang w:val="ro-RO"/>
        </w:rPr>
        <w:t>Data lansării*: sfârșitul lunii septembrie (pentru Windows) / sfârșitul lunii octombrie (pentru Mac) în anul 2020</w:t>
      </w:r>
    </w:p>
    <w:p w14:paraId="02207D7F" w14:textId="77777777" w:rsidR="00BB0D3D" w:rsidRPr="00A21347" w:rsidRDefault="007750FB" w:rsidP="00A21347">
      <w:pPr>
        <w:widowControl w:val="0"/>
        <w:spacing w:after="0" w:line="240" w:lineRule="auto"/>
        <w:contextualSpacing/>
        <w:jc w:val="both"/>
        <w:rPr>
          <w:lang w:val="ro-RO"/>
        </w:rPr>
      </w:pPr>
      <w:r w:rsidRPr="00A21347">
        <w:rPr>
          <w:lang w:val="ro-RO"/>
        </w:rPr>
        <w:t xml:space="preserve">*Data de lansare a aplicației LUMIX </w:t>
      </w:r>
      <w:proofErr w:type="spellStart"/>
      <w:r w:rsidRPr="00A21347">
        <w:rPr>
          <w:lang w:val="ro-RO"/>
        </w:rPr>
        <w:t>Webcam</w:t>
      </w:r>
      <w:proofErr w:type="spellEnd"/>
      <w:r w:rsidRPr="00A21347">
        <w:rPr>
          <w:lang w:val="ro-RO"/>
        </w:rPr>
        <w:t xml:space="preserve"> Software pentru modelele DC-G100/G110 urmează să fie comunicată cât de curând. </w:t>
      </w:r>
    </w:p>
    <w:p w14:paraId="337B1687" w14:textId="77777777" w:rsidR="00BB0D3D" w:rsidRPr="00A21347" w:rsidRDefault="007750FB" w:rsidP="00A21347">
      <w:pPr>
        <w:widowControl w:val="0"/>
        <w:spacing w:after="0" w:line="240" w:lineRule="auto"/>
        <w:contextualSpacing/>
        <w:jc w:val="both"/>
        <w:rPr>
          <w:color w:val="000000"/>
          <w:lang w:val="ro-RO"/>
        </w:rPr>
      </w:pPr>
      <w:r w:rsidRPr="00A21347">
        <w:rPr>
          <w:color w:val="000000"/>
          <w:lang w:val="ro-RO"/>
        </w:rPr>
        <w:br/>
        <w:t>Panasonic urmărește să aducă îmbunătățiri c</w:t>
      </w:r>
      <w:r w:rsidRPr="00A21347">
        <w:rPr>
          <w:lang w:val="ro-RO"/>
        </w:rPr>
        <w:t>ontinue gamei de produse LUMIX, incluzând seriile Full-</w:t>
      </w:r>
      <w:proofErr w:type="spellStart"/>
      <w:r w:rsidRPr="00A21347">
        <w:rPr>
          <w:lang w:val="ro-RO"/>
        </w:rPr>
        <w:t>Frame</w:t>
      </w:r>
      <w:proofErr w:type="spellEnd"/>
      <w:r w:rsidRPr="00A21347">
        <w:rPr>
          <w:lang w:val="ro-RO"/>
        </w:rPr>
        <w:t xml:space="preserve"> S și Micro </w:t>
      </w:r>
      <w:proofErr w:type="spellStart"/>
      <w:r w:rsidRPr="00A21347">
        <w:rPr>
          <w:lang w:val="ro-RO"/>
        </w:rPr>
        <w:t>Four</w:t>
      </w:r>
      <w:proofErr w:type="spellEnd"/>
      <w:r w:rsidRPr="00A21347">
        <w:rPr>
          <w:lang w:val="ro-RO"/>
        </w:rPr>
        <w:t xml:space="preserve"> </w:t>
      </w:r>
      <w:proofErr w:type="spellStart"/>
      <w:r w:rsidRPr="00A21347">
        <w:rPr>
          <w:lang w:val="ro-RO"/>
        </w:rPr>
        <w:t>Third</w:t>
      </w:r>
      <w:proofErr w:type="spellEnd"/>
      <w:r w:rsidRPr="00A21347">
        <w:rPr>
          <w:lang w:val="ro-RO"/>
        </w:rPr>
        <w:t xml:space="preserve"> G, oferind clienților produse și servicii valoroase, din care face parte și programul de actualizare </w:t>
      </w:r>
      <w:proofErr w:type="spellStart"/>
      <w:r w:rsidRPr="00A21347">
        <w:rPr>
          <w:lang w:val="ro-RO"/>
        </w:rPr>
        <w:t>firmware</w:t>
      </w:r>
      <w:proofErr w:type="spellEnd"/>
      <w:r w:rsidRPr="00A21347">
        <w:rPr>
          <w:lang w:val="ro-RO"/>
        </w:rPr>
        <w:t xml:space="preserve"> și a aplicațiilor.</w:t>
      </w:r>
    </w:p>
    <w:p w14:paraId="141C0507" w14:textId="2E087118" w:rsidR="00BB0D3D" w:rsidRDefault="007750FB" w:rsidP="00A21347">
      <w:pPr>
        <w:widowControl w:val="0"/>
        <w:spacing w:after="0" w:line="240" w:lineRule="auto"/>
        <w:contextualSpacing/>
        <w:jc w:val="both"/>
        <w:rPr>
          <w:sz w:val="18"/>
          <w:szCs w:val="18"/>
          <w:lang w:val="ro-RO"/>
        </w:rPr>
      </w:pPr>
      <w:r w:rsidRPr="00A21347">
        <w:rPr>
          <w:lang w:val="ro-RO"/>
        </w:rPr>
        <w:br/>
      </w:r>
      <w:r w:rsidRPr="0004558C">
        <w:rPr>
          <w:sz w:val="18"/>
          <w:szCs w:val="18"/>
          <w:lang w:val="ro-RO"/>
        </w:rPr>
        <w:t>･Specificațiile pot fi subiectul unor modificări, fără a fi anterior anunțate.</w:t>
      </w:r>
    </w:p>
    <w:p w14:paraId="14E7737F" w14:textId="77777777" w:rsidR="008937D9" w:rsidRDefault="008937D9" w:rsidP="00A21347">
      <w:pPr>
        <w:widowControl w:val="0"/>
        <w:spacing w:after="0" w:line="240" w:lineRule="auto"/>
        <w:contextualSpacing/>
        <w:jc w:val="both"/>
        <w:rPr>
          <w:sz w:val="18"/>
          <w:szCs w:val="18"/>
          <w:lang w:val="ro-RO"/>
        </w:rPr>
      </w:pPr>
    </w:p>
    <w:p w14:paraId="09B6C4FA" w14:textId="43AF4F16" w:rsidR="008937D9" w:rsidRDefault="008937D9" w:rsidP="00A21347">
      <w:pPr>
        <w:widowControl w:val="0"/>
        <w:spacing w:after="0" w:line="240" w:lineRule="auto"/>
        <w:contextualSpacing/>
        <w:jc w:val="both"/>
        <w:rPr>
          <w:sz w:val="18"/>
          <w:szCs w:val="18"/>
          <w:lang w:val="ro-RO"/>
        </w:rPr>
      </w:pPr>
    </w:p>
    <w:p w14:paraId="5801BABD" w14:textId="77777777" w:rsidR="008937D9" w:rsidRPr="003B067C" w:rsidRDefault="008937D9" w:rsidP="008937D9">
      <w:pPr>
        <w:pStyle w:val="Heading3"/>
        <w:keepLines/>
        <w:spacing w:after="0" w:line="240" w:lineRule="auto"/>
        <w:contextualSpacing/>
        <w:rPr>
          <w:rFonts w:asciiTheme="majorHAnsi" w:hAnsiTheme="majorHAnsi" w:cstheme="majorHAnsi"/>
          <w:sz w:val="18"/>
          <w:szCs w:val="18"/>
        </w:rPr>
      </w:pPr>
      <w:r w:rsidRPr="003B067C">
        <w:rPr>
          <w:rFonts w:asciiTheme="majorHAnsi" w:hAnsiTheme="majorHAnsi" w:cstheme="majorHAnsi"/>
          <w:sz w:val="18"/>
          <w:szCs w:val="18"/>
        </w:rPr>
        <w:t>Despre Panasonic</w:t>
      </w:r>
    </w:p>
    <w:p w14:paraId="5565D9EC" w14:textId="77777777" w:rsidR="008937D9" w:rsidRPr="003B067C" w:rsidRDefault="008937D9" w:rsidP="008937D9">
      <w:pPr>
        <w:pStyle w:val="NormalWeb"/>
        <w:keepLines/>
        <w:spacing w:after="0" w:afterAutospacing="0"/>
        <w:contextualSpacing/>
        <w:jc w:val="both"/>
        <w:rPr>
          <w:rFonts w:asciiTheme="majorHAnsi" w:hAnsiTheme="majorHAnsi" w:cstheme="majorHAnsi"/>
          <w:sz w:val="18"/>
          <w:szCs w:val="18"/>
          <w:lang w:val="ro-RO"/>
        </w:rPr>
      </w:pPr>
      <w:r w:rsidRPr="003B067C">
        <w:rPr>
          <w:rFonts w:asciiTheme="majorHAnsi" w:hAnsiTheme="majorHAnsi" w:cstheme="majorHAnsi"/>
          <w:bCs/>
          <w:sz w:val="18"/>
          <w:szCs w:val="18"/>
          <w:lang w:val="ro-RO"/>
        </w:rPr>
        <w:t>Panasonic Corporation este lider mondial în dezvoltarea de tehnologii electronice diverse și soluții pentru clienți în domeniul electronicelor de consum, aplicațiilor rezidențiale, auto, a soluțiilor profesionale și a echipamentelor industriale.</w:t>
      </w:r>
      <w:r w:rsidRPr="003B067C">
        <w:rPr>
          <w:rFonts w:asciiTheme="majorHAnsi" w:hAnsiTheme="majorHAnsi" w:cstheme="majorHAnsi"/>
          <w:sz w:val="18"/>
          <w:szCs w:val="18"/>
          <w:lang w:val="ro-RO"/>
        </w:rPr>
        <w:t xml:space="preserve"> Compania Panasonic care, în 2018, a aniversat 100 de ani la înființarea sa, este activă la nivel global, fiind prezentă acum în 528 de sucursale și 72 de societăți asociate la nivel mondial, înregistrând vânzări nete totale de 61,9 miliarde EUR în anul încheiat la 31 martie 2020. Dedicată în permanență atingerii unor noi valori prin inovare la toate nivelurile, compania utilizează tehnologiile proprii pentru a crea o viață mai bună și o lume mai bună pentru clienții săi.</w:t>
      </w:r>
    </w:p>
    <w:p w14:paraId="3F6616D7" w14:textId="77777777" w:rsidR="008937D9" w:rsidRPr="003B067C" w:rsidRDefault="008937D9" w:rsidP="008937D9">
      <w:pPr>
        <w:pStyle w:val="NormalWeb"/>
        <w:keepLines/>
        <w:spacing w:after="0" w:afterAutospacing="0"/>
        <w:contextualSpacing/>
        <w:jc w:val="both"/>
        <w:rPr>
          <w:rFonts w:asciiTheme="majorHAnsi" w:eastAsia="MS Gothic" w:hAnsiTheme="majorHAnsi" w:cstheme="majorHAnsi"/>
          <w:color w:val="000000"/>
          <w:sz w:val="18"/>
          <w:szCs w:val="18"/>
          <w:lang w:val="ro-RO"/>
        </w:rPr>
      </w:pPr>
      <w:r w:rsidRPr="003B067C">
        <w:rPr>
          <w:rFonts w:asciiTheme="majorHAnsi" w:hAnsiTheme="majorHAnsi" w:cstheme="majorHAnsi"/>
          <w:sz w:val="18"/>
          <w:szCs w:val="18"/>
          <w:lang w:val="ro-RO"/>
        </w:rPr>
        <w:t xml:space="preserve">Pentru a afla mai multe despre Panasonic, accesați: </w:t>
      </w:r>
      <w:hyperlink r:id="rId11" w:history="1">
        <w:r w:rsidRPr="003B067C">
          <w:rPr>
            <w:rStyle w:val="Hyperlink"/>
            <w:rFonts w:asciiTheme="majorHAnsi" w:hAnsiTheme="majorHAnsi" w:cstheme="majorHAnsi"/>
            <w:sz w:val="18"/>
            <w:szCs w:val="18"/>
            <w:lang w:val="ro-RO"/>
          </w:rPr>
          <w:t>http://www.panasonic.com/ro</w:t>
        </w:r>
      </w:hyperlink>
    </w:p>
    <w:p w14:paraId="3779D589" w14:textId="77777777" w:rsidR="008937D9" w:rsidRPr="0004558C" w:rsidRDefault="008937D9" w:rsidP="00A21347">
      <w:pPr>
        <w:widowControl w:val="0"/>
        <w:spacing w:after="0" w:line="240" w:lineRule="auto"/>
        <w:contextualSpacing/>
        <w:jc w:val="both"/>
        <w:rPr>
          <w:sz w:val="18"/>
          <w:szCs w:val="18"/>
          <w:lang w:val="ro-RO"/>
        </w:rPr>
      </w:pPr>
    </w:p>
    <w:sectPr w:rsidR="008937D9" w:rsidRPr="0004558C" w:rsidSect="00504E72">
      <w:headerReference w:type="default" r:id="rId12"/>
      <w:footerReference w:type="default" r:id="rId13"/>
      <w:pgSz w:w="11906" w:h="16838"/>
      <w:pgMar w:top="2275" w:right="2880" w:bottom="1699"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5849F" w14:textId="77777777" w:rsidR="007863A8" w:rsidRDefault="007863A8">
      <w:pPr>
        <w:spacing w:after="0" w:line="240" w:lineRule="auto"/>
      </w:pPr>
      <w:r>
        <w:separator/>
      </w:r>
    </w:p>
  </w:endnote>
  <w:endnote w:type="continuationSeparator" w:id="0">
    <w:p w14:paraId="5D48B697" w14:textId="77777777" w:rsidR="007863A8" w:rsidRDefault="00786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81DD9" w14:textId="77777777" w:rsidR="00BB0D3D" w:rsidRDefault="007750FB">
    <w:pPr>
      <w:pBdr>
        <w:top w:val="nil"/>
        <w:left w:val="nil"/>
        <w:bottom w:val="nil"/>
        <w:right w:val="nil"/>
        <w:between w:val="nil"/>
      </w:pBdr>
      <w:spacing w:after="0" w:line="240" w:lineRule="auto"/>
      <w:ind w:left="-2835"/>
      <w:rPr>
        <w:color w:val="000000"/>
      </w:rPr>
    </w:pPr>
    <w:r>
      <w:rPr>
        <w:color w:val="000000"/>
      </w:rPr>
      <w:fldChar w:fldCharType="begin"/>
    </w:r>
    <w:r>
      <w:rPr>
        <w:color w:val="000000"/>
      </w:rPr>
      <w:instrText>PAGE</w:instrText>
    </w:r>
    <w:r>
      <w:rPr>
        <w:color w:val="000000"/>
      </w:rPr>
      <w:fldChar w:fldCharType="separate"/>
    </w:r>
    <w:r w:rsidR="002B51E0">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BCB41" w14:textId="77777777" w:rsidR="007863A8" w:rsidRDefault="007863A8">
      <w:pPr>
        <w:spacing w:after="0" w:line="240" w:lineRule="auto"/>
      </w:pPr>
      <w:r>
        <w:separator/>
      </w:r>
    </w:p>
  </w:footnote>
  <w:footnote w:type="continuationSeparator" w:id="0">
    <w:p w14:paraId="17B037D2" w14:textId="77777777" w:rsidR="007863A8" w:rsidRDefault="00786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90BAF" w14:textId="77777777" w:rsidR="00BB0D3D" w:rsidRDefault="007750FB" w:rsidP="002B51E0">
    <w:pPr>
      <w:tabs>
        <w:tab w:val="left" w:pos="5171"/>
      </w:tabs>
    </w:pPr>
    <w:r>
      <w:rPr>
        <w:noProof/>
        <w:lang w:val="en-GB"/>
      </w:rPr>
      <w:drawing>
        <wp:anchor distT="0" distB="0" distL="0" distR="0" simplePos="0" relativeHeight="251658240" behindDoc="0" locked="0" layoutInCell="1" hidden="0" allowOverlap="1" wp14:anchorId="77967AAE" wp14:editId="62ED5A8C">
          <wp:simplePos x="0" y="0"/>
          <wp:positionH relativeFrom="page">
            <wp:posOffset>266065</wp:posOffset>
          </wp:positionH>
          <wp:positionV relativeFrom="page">
            <wp:posOffset>449636</wp:posOffset>
          </wp:positionV>
          <wp:extent cx="1764000" cy="333530"/>
          <wp:effectExtent l="0" t="0" r="0" b="0"/>
          <wp:wrapSquare wrapText="bothSides" distT="0" distB="0" distL="0" distR="0"/>
          <wp:docPr id="5" name="image1.png" descr="Picture 5"/>
          <wp:cNvGraphicFramePr/>
          <a:graphic xmlns:a="http://schemas.openxmlformats.org/drawingml/2006/main">
            <a:graphicData uri="http://schemas.openxmlformats.org/drawingml/2006/picture">
              <pic:pic xmlns:pic="http://schemas.openxmlformats.org/drawingml/2006/picture">
                <pic:nvPicPr>
                  <pic:cNvPr id="0" name="image1.png" descr="Picture 5"/>
                  <pic:cNvPicPr preferRelativeResize="0"/>
                </pic:nvPicPr>
                <pic:blipFill>
                  <a:blip r:embed="rId1"/>
                  <a:srcRect/>
                  <a:stretch>
                    <a:fillRect/>
                  </a:stretch>
                </pic:blipFill>
                <pic:spPr>
                  <a:xfrm>
                    <a:off x="0" y="0"/>
                    <a:ext cx="1764000" cy="333530"/>
                  </a:xfrm>
                  <a:prstGeom prst="rect">
                    <a:avLst/>
                  </a:prstGeom>
                  <a:ln/>
                </pic:spPr>
              </pic:pic>
            </a:graphicData>
          </a:graphic>
        </wp:anchor>
      </w:drawing>
    </w:r>
    <w:r w:rsidR="002B51E0">
      <w:tab/>
    </w:r>
    <w:r w:rsidR="002B51E0">
      <w:tab/>
    </w:r>
    <w:r w:rsidR="002B51E0">
      <w:tab/>
    </w:r>
  </w:p>
  <w:p w14:paraId="0821E6BC" w14:textId="77777777" w:rsidR="00BB0D3D" w:rsidRDefault="00BB0D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23F85"/>
    <w:multiLevelType w:val="multilevel"/>
    <w:tmpl w:val="0A8AC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8D45F53"/>
    <w:multiLevelType w:val="multilevel"/>
    <w:tmpl w:val="62609B3C"/>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D3D"/>
    <w:rsid w:val="0004558C"/>
    <w:rsid w:val="001135D7"/>
    <w:rsid w:val="002B51E0"/>
    <w:rsid w:val="00504E72"/>
    <w:rsid w:val="007750FB"/>
    <w:rsid w:val="007863A8"/>
    <w:rsid w:val="008937D9"/>
    <w:rsid w:val="008B4E5D"/>
    <w:rsid w:val="00A21347"/>
    <w:rsid w:val="00B70116"/>
    <w:rsid w:val="00BB0D3D"/>
    <w:rsid w:val="00C97C75"/>
    <w:rsid w:val="00E87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79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C7C"/>
  </w:style>
  <w:style w:type="paragraph" w:styleId="Heading1">
    <w:name w:val="heading 1"/>
    <w:basedOn w:val="Normal"/>
    <w:next w:val="Normal"/>
    <w:link w:val="Heading1Char"/>
    <w:uiPriority w:val="9"/>
    <w:qFormat/>
    <w:rsid w:val="00A94656"/>
    <w:pPr>
      <w:tabs>
        <w:tab w:val="left" w:pos="1428"/>
      </w:tabs>
      <w:spacing w:before="240" w:after="0" w:line="240" w:lineRule="auto"/>
      <w:outlineLvl w:val="0"/>
    </w:pPr>
    <w:rPr>
      <w:b/>
      <w:color w:val="808080" w:themeColor="background2"/>
      <w:sz w:val="36"/>
      <w:szCs w:val="36"/>
    </w:rPr>
  </w:style>
  <w:style w:type="paragraph" w:styleId="Heading2">
    <w:name w:val="heading 2"/>
    <w:next w:val="Normal"/>
    <w:link w:val="Heading2Char"/>
    <w:uiPriority w:val="9"/>
    <w:unhideWhenUsed/>
    <w:qFormat/>
    <w:rsid w:val="00DC44A2"/>
    <w:pPr>
      <w:outlineLvl w:val="1"/>
    </w:pPr>
    <w:rPr>
      <w:rFonts w:asciiTheme="majorHAnsi" w:eastAsiaTheme="majorEastAsia" w:hAnsiTheme="majorHAnsi" w:cstheme="majorBidi"/>
      <w:b/>
      <w:bCs/>
      <w:color w:val="000000" w:themeColor="text1"/>
      <w:sz w:val="28"/>
      <w:szCs w:val="28"/>
    </w:rPr>
  </w:style>
  <w:style w:type="paragraph" w:styleId="Heading3">
    <w:name w:val="heading 3"/>
    <w:basedOn w:val="Normal"/>
    <w:next w:val="Normal"/>
    <w:link w:val="Heading3Char"/>
    <w:uiPriority w:val="9"/>
    <w:unhideWhenUsed/>
    <w:qFormat/>
    <w:rsid w:val="00DC44A2"/>
    <w:pPr>
      <w:pBdr>
        <w:bottom w:val="single" w:sz="4" w:space="1" w:color="auto"/>
      </w:pBdr>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IntenseEmphasis">
    <w:name w:val="Intense Emphasis"/>
    <w:basedOn w:val="DefaultParagraphFont"/>
    <w:uiPriority w:val="21"/>
    <w:rsid w:val="001E6F94"/>
    <w:rPr>
      <w:b/>
      <w:bCs/>
      <w:i/>
      <w:iCs/>
      <w:lang w:val="en-US"/>
    </w:rPr>
  </w:style>
  <w:style w:type="paragraph" w:styleId="IntenseQuote">
    <w:name w:val="Intense Quote"/>
    <w:basedOn w:val="Normal"/>
    <w:next w:val="Normal"/>
    <w:link w:val="IntenseQuoteChar"/>
    <w:uiPriority w:val="30"/>
    <w:rsid w:val="001E6F94"/>
    <w:pPr>
      <w:pBdr>
        <w:bottom w:val="single" w:sz="4" w:space="4" w:color="FFFFFF" w:themeColor="accent1"/>
      </w:pBdr>
      <w:spacing w:before="200" w:after="280"/>
      <w:ind w:left="936" w:right="936"/>
    </w:pPr>
    <w:rPr>
      <w:b/>
      <w:bCs/>
      <w:i/>
      <w:iCs/>
    </w:rPr>
  </w:style>
  <w:style w:type="paragraph" w:styleId="Footer">
    <w:name w:val="footer"/>
    <w:basedOn w:val="Normal"/>
    <w:link w:val="FooterChar"/>
    <w:uiPriority w:val="99"/>
    <w:unhideWhenUsed/>
    <w:rsid w:val="00874529"/>
    <w:pPr>
      <w:spacing w:after="0" w:line="240" w:lineRule="auto"/>
      <w:ind w:left="-2835"/>
    </w:pPr>
  </w:style>
  <w:style w:type="character" w:customStyle="1" w:styleId="FooterChar">
    <w:name w:val="Footer Char"/>
    <w:basedOn w:val="DefaultParagraphFont"/>
    <w:link w:val="Footer"/>
    <w:uiPriority w:val="99"/>
    <w:rsid w:val="00FD5D7C"/>
    <w:rPr>
      <w:lang w:val="en-US"/>
    </w:rPr>
  </w:style>
  <w:style w:type="paragraph" w:styleId="BalloonText">
    <w:name w:val="Balloon Text"/>
    <w:basedOn w:val="Normal"/>
    <w:link w:val="BalloonTextChar"/>
    <w:uiPriority w:val="99"/>
    <w:semiHidden/>
    <w:unhideWhenUsed/>
    <w:rsid w:val="00202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DB5"/>
    <w:rPr>
      <w:rFonts w:ascii="Tahoma" w:hAnsi="Tahoma" w:cs="Tahoma"/>
      <w:sz w:val="16"/>
      <w:szCs w:val="16"/>
    </w:rPr>
  </w:style>
  <w:style w:type="character" w:styleId="Strong">
    <w:name w:val="Strong"/>
    <w:basedOn w:val="DefaultParagraphFont"/>
    <w:uiPriority w:val="22"/>
    <w:qFormat/>
    <w:rsid w:val="002C7E8C"/>
    <w:rPr>
      <w:b/>
      <w:bCs/>
    </w:rPr>
  </w:style>
  <w:style w:type="character" w:customStyle="1" w:styleId="Heading3Char">
    <w:name w:val="Heading 3 Char"/>
    <w:basedOn w:val="DefaultParagraphFont"/>
    <w:link w:val="Heading3"/>
    <w:uiPriority w:val="9"/>
    <w:rsid w:val="00DC44A2"/>
    <w:rPr>
      <w:b/>
      <w:sz w:val="28"/>
      <w:szCs w:val="28"/>
    </w:rPr>
  </w:style>
  <w:style w:type="character" w:styleId="FollowedHyperlink">
    <w:name w:val="FollowedHyperlink"/>
    <w:basedOn w:val="DefaultParagraphFont"/>
    <w:uiPriority w:val="99"/>
    <w:semiHidden/>
    <w:unhideWhenUsed/>
    <w:rsid w:val="00613B84"/>
    <w:rPr>
      <w:color w:val="656565" w:themeColor="followedHyperlink"/>
      <w:u w:val="single"/>
    </w:rPr>
  </w:style>
  <w:style w:type="paragraph" w:styleId="ListParagraph">
    <w:name w:val="List Paragraph"/>
    <w:basedOn w:val="Normal"/>
    <w:qFormat/>
    <w:rsid w:val="00FD5D7C"/>
    <w:pPr>
      <w:numPr>
        <w:numId w:val="2"/>
      </w:numPr>
      <w:spacing w:after="120"/>
      <w:ind w:left="568" w:right="284" w:hanging="284"/>
      <w:contextualSpacing/>
    </w:pPr>
  </w:style>
  <w:style w:type="character" w:customStyle="1" w:styleId="Heading1Char">
    <w:name w:val="Heading 1 Char"/>
    <w:basedOn w:val="DefaultParagraphFont"/>
    <w:link w:val="Heading1"/>
    <w:uiPriority w:val="9"/>
    <w:rsid w:val="00A94656"/>
    <w:rPr>
      <w:b/>
      <w:color w:val="808080" w:themeColor="background2"/>
      <w:sz w:val="36"/>
      <w:szCs w:val="36"/>
      <w:lang w:val="en-US"/>
    </w:rPr>
  </w:style>
  <w:style w:type="paragraph" w:styleId="Quote">
    <w:name w:val="Quote"/>
    <w:basedOn w:val="Normal"/>
    <w:next w:val="Normal"/>
    <w:link w:val="QuoteChar"/>
    <w:uiPriority w:val="29"/>
    <w:qFormat/>
    <w:rsid w:val="00B91161"/>
    <w:pPr>
      <w:ind w:left="1134" w:right="1134"/>
    </w:pPr>
    <w:rPr>
      <w:i/>
      <w:iCs/>
      <w:color w:val="0041C0" w:themeColor="accent2"/>
    </w:rPr>
  </w:style>
  <w:style w:type="character" w:customStyle="1" w:styleId="QuoteChar">
    <w:name w:val="Quote Char"/>
    <w:basedOn w:val="DefaultParagraphFont"/>
    <w:link w:val="Quote"/>
    <w:uiPriority w:val="29"/>
    <w:rsid w:val="00B91161"/>
    <w:rPr>
      <w:i/>
      <w:iCs/>
      <w:color w:val="0041C0" w:themeColor="accent2"/>
      <w:lang w:val="en-US"/>
    </w:rPr>
  </w:style>
  <w:style w:type="character" w:customStyle="1" w:styleId="IntenseQuoteChar">
    <w:name w:val="Intense Quote Char"/>
    <w:basedOn w:val="DefaultParagraphFont"/>
    <w:link w:val="IntenseQuote"/>
    <w:uiPriority w:val="30"/>
    <w:rsid w:val="001E6F94"/>
    <w:rPr>
      <w:b/>
      <w:bCs/>
      <w:i/>
      <w:iCs/>
    </w:rPr>
  </w:style>
  <w:style w:type="character" w:customStyle="1" w:styleId="Heading2Char">
    <w:name w:val="Heading 2 Char"/>
    <w:basedOn w:val="DefaultParagraphFont"/>
    <w:link w:val="Heading2"/>
    <w:uiPriority w:val="9"/>
    <w:rsid w:val="00DC44A2"/>
    <w:rPr>
      <w:rFonts w:asciiTheme="majorHAnsi" w:eastAsiaTheme="majorEastAsia" w:hAnsiTheme="majorHAnsi" w:cstheme="majorBidi"/>
      <w:b/>
      <w:bCs/>
      <w:color w:val="000000" w:themeColor="text1"/>
      <w:sz w:val="28"/>
      <w:szCs w:val="28"/>
      <w:lang w:val="en-US"/>
    </w:rPr>
  </w:style>
  <w:style w:type="paragraph" w:customStyle="1" w:styleId="Embargo">
    <w:name w:val="Embargo"/>
    <w:basedOn w:val="Normal"/>
    <w:qFormat/>
    <w:rsid w:val="000876C6"/>
    <w:pPr>
      <w:spacing w:after="0"/>
      <w:jc w:val="center"/>
    </w:pPr>
    <w:rPr>
      <w:b/>
    </w:rPr>
  </w:style>
  <w:style w:type="character" w:styleId="Hyperlink">
    <w:name w:val="Hyperlink"/>
    <w:basedOn w:val="DefaultParagraphFont"/>
    <w:uiPriority w:val="99"/>
    <w:unhideWhenUsed/>
    <w:qFormat/>
    <w:rsid w:val="00036641"/>
    <w:rPr>
      <w:rFonts w:ascii="Calibri" w:eastAsia="Calibri" w:hAnsi="Calibri" w:cs="Calibri"/>
      <w:color w:val="0041C0" w:themeColor="accent2"/>
      <w:sz w:val="22"/>
      <w:szCs w:val="22"/>
    </w:rPr>
  </w:style>
  <w:style w:type="paragraph" w:customStyle="1" w:styleId="Footnote">
    <w:name w:val="Footnote"/>
    <w:qFormat/>
    <w:rsid w:val="00FD5D7C"/>
    <w:pPr>
      <w:tabs>
        <w:tab w:val="left" w:pos="392"/>
      </w:tabs>
      <w:spacing w:after="0" w:line="240" w:lineRule="auto"/>
    </w:pPr>
    <w:rPr>
      <w:color w:val="808080" w:themeColor="background2"/>
      <w:sz w:val="18"/>
    </w:rPr>
  </w:style>
  <w:style w:type="table" w:styleId="TableGrid">
    <w:name w:val="Table Grid"/>
    <w:basedOn w:val="TableNormal"/>
    <w:uiPriority w:val="59"/>
    <w:rsid w:val="00426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3D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793D51"/>
  </w:style>
  <w:style w:type="character" w:customStyle="1" w:styleId="NichtaufgelsteErwhnung1">
    <w:name w:val="Nicht aufgelöste Erwähnung1"/>
    <w:basedOn w:val="DefaultParagraphFont"/>
    <w:uiPriority w:val="99"/>
    <w:semiHidden/>
    <w:unhideWhenUsed/>
    <w:rsid w:val="00782DF5"/>
    <w:rPr>
      <w:color w:val="808080"/>
      <w:shd w:val="clear" w:color="auto" w:fill="E6E6E6"/>
    </w:rPr>
  </w:style>
  <w:style w:type="character" w:styleId="CommentReference">
    <w:name w:val="annotation reference"/>
    <w:basedOn w:val="DefaultParagraphFont"/>
    <w:uiPriority w:val="99"/>
    <w:semiHidden/>
    <w:unhideWhenUsed/>
    <w:rsid w:val="00BC26F1"/>
    <w:rPr>
      <w:sz w:val="16"/>
      <w:szCs w:val="16"/>
    </w:rPr>
  </w:style>
  <w:style w:type="paragraph" w:styleId="CommentText">
    <w:name w:val="annotation text"/>
    <w:basedOn w:val="Normal"/>
    <w:link w:val="CommentTextChar"/>
    <w:uiPriority w:val="99"/>
    <w:semiHidden/>
    <w:unhideWhenUsed/>
    <w:rsid w:val="00BC26F1"/>
    <w:pPr>
      <w:spacing w:line="240" w:lineRule="auto"/>
    </w:pPr>
    <w:rPr>
      <w:sz w:val="20"/>
      <w:szCs w:val="20"/>
    </w:rPr>
  </w:style>
  <w:style w:type="character" w:customStyle="1" w:styleId="CommentTextChar">
    <w:name w:val="Comment Text Char"/>
    <w:basedOn w:val="DefaultParagraphFont"/>
    <w:link w:val="CommentText"/>
    <w:uiPriority w:val="99"/>
    <w:semiHidden/>
    <w:rsid w:val="00BC26F1"/>
    <w:rPr>
      <w:sz w:val="20"/>
      <w:szCs w:val="20"/>
    </w:rPr>
  </w:style>
  <w:style w:type="paragraph" w:styleId="CommentSubject">
    <w:name w:val="annotation subject"/>
    <w:basedOn w:val="CommentText"/>
    <w:next w:val="CommentText"/>
    <w:link w:val="CommentSubjectChar"/>
    <w:uiPriority w:val="99"/>
    <w:semiHidden/>
    <w:unhideWhenUsed/>
    <w:rsid w:val="00BC26F1"/>
    <w:rPr>
      <w:b/>
      <w:bCs/>
    </w:rPr>
  </w:style>
  <w:style w:type="character" w:customStyle="1" w:styleId="CommentSubjectChar">
    <w:name w:val="Comment Subject Char"/>
    <w:basedOn w:val="CommentTextChar"/>
    <w:link w:val="CommentSubject"/>
    <w:uiPriority w:val="99"/>
    <w:semiHidden/>
    <w:rsid w:val="00BC26F1"/>
    <w:rPr>
      <w:b/>
      <w:bCs/>
      <w:sz w:val="20"/>
      <w:szCs w:val="20"/>
    </w:rPr>
  </w:style>
  <w:style w:type="paragraph" w:styleId="NormalWeb">
    <w:name w:val="Normal (Web)"/>
    <w:basedOn w:val="Normal"/>
    <w:uiPriority w:val="99"/>
    <w:unhideWhenUsed/>
    <w:rsid w:val="00670306"/>
    <w:pPr>
      <w:spacing w:before="100" w:beforeAutospacing="1" w:after="100" w:afterAutospacing="1" w:line="240" w:lineRule="auto"/>
    </w:pPr>
    <w:rPr>
      <w:rFonts w:ascii="Times New Roman" w:eastAsia="Times New Roman" w:hAnsi="Times New Roman" w:cs="Times New Roman"/>
      <w:sz w:val="24"/>
      <w:szCs w:val="24"/>
      <w:lang w:val="en-GB"/>
    </w:rPr>
  </w:style>
  <w:style w:type="table" w:customStyle="1" w:styleId="Tabellenraster1">
    <w:name w:val="Tabellenraster1"/>
    <w:basedOn w:val="TableNormal"/>
    <w:next w:val="TableGrid"/>
    <w:uiPriority w:val="59"/>
    <w:rsid w:val="009D7101"/>
    <w:pPr>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1"/>
      <w:szCs w:val="21"/>
    </w:rPr>
    <w:tblPr>
      <w:tblStyleRowBandSize w:val="1"/>
      <w:tblStyleColBandSize w:val="1"/>
    </w:tblPr>
  </w:style>
  <w:style w:type="table" w:customStyle="1" w:styleId="a0">
    <w:basedOn w:val="TableNormal"/>
    <w:pPr>
      <w:spacing w:after="0" w:line="240" w:lineRule="auto"/>
    </w:pPr>
    <w:rPr>
      <w:sz w:val="21"/>
      <w:szCs w:val="21"/>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panasonic.com/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nasonic.com/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v.jpn.support.panasonic.com/support/global/cs/dsc/info/macos_tether.html" TargetMode="External"/><Relationship Id="rId4" Type="http://schemas.openxmlformats.org/officeDocument/2006/relationships/settings" Target="settings.xml"/><Relationship Id="rId9" Type="http://schemas.openxmlformats.org/officeDocument/2006/relationships/hyperlink" Target="https://av.jpn.support.panasonic.com/support/global/cs/ds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inside_black90_16_9_14_2 13">
      <a:dk1>
        <a:srgbClr val="000000"/>
      </a:dk1>
      <a:lt1>
        <a:srgbClr val="FFFFFF"/>
      </a:lt1>
      <a:dk2>
        <a:srgbClr val="000000"/>
      </a:dk2>
      <a:lt2>
        <a:srgbClr val="808080"/>
      </a:lt2>
      <a:accent1>
        <a:srgbClr val="FFFFFF"/>
      </a:accent1>
      <a:accent2>
        <a:srgbClr val="0041C0"/>
      </a:accent2>
      <a:accent3>
        <a:srgbClr val="FFFFFF"/>
      </a:accent3>
      <a:accent4>
        <a:srgbClr val="000000"/>
      </a:accent4>
      <a:accent5>
        <a:srgbClr val="FFFFFF"/>
      </a:accent5>
      <a:accent6>
        <a:srgbClr val="003AAE"/>
      </a:accent6>
      <a:hlink>
        <a:srgbClr val="D4D4D4"/>
      </a:hlink>
      <a:folHlink>
        <a:srgbClr val="656565"/>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8y7qlZgDSVLpPzq5sq7HF0oAUQ==">AMUW2mV7+B748kO6RmFRf9NfZll4QFyjeLBo2g/7nCOUbW1nzE7rVM0u1CcX6rsiid2BtdN4IEu1j87jzWKwi+UrQrnFp0j21Pj0U70AwYaRlmvTB4Z4m3M2A8SZSIPePVWLuNaw9L86XzxTe645qDAAmk8lREMC448mv3NjDJtyvFX/nh4dU6E=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Weisse | i-pointing</dc:creator>
  <cp:lastModifiedBy>Anca Ionescu</cp:lastModifiedBy>
  <cp:revision>9</cp:revision>
  <dcterms:created xsi:type="dcterms:W3CDTF">2020-07-08T12:56:00Z</dcterms:created>
  <dcterms:modified xsi:type="dcterms:W3CDTF">2020-07-13T10:22:00Z</dcterms:modified>
</cp:coreProperties>
</file>